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color w:val="auto"/>
          <w:sz w:val="18"/>
          <w:szCs w:val="18"/>
        </w:rPr>
      </w:pPr>
      <w:r>
        <w:rPr>
          <w:rFonts w:hint="eastAsia" w:ascii="方正小标宋简体" w:eastAsia="方正小标宋简体" w:cs="方正小标宋简体"/>
          <w:color w:val="auto"/>
          <w:sz w:val="52"/>
          <w:szCs w:val="52"/>
        </w:rPr>
        <w:t>做忠诚干净担当的好党员</w:t>
      </w:r>
    </w:p>
    <w:p>
      <w:pPr>
        <w:jc w:val="center"/>
        <w:rPr>
          <w:rFonts w:ascii="楷体_GB2312" w:eastAsia="楷体_GB2312" w:cs="Times New Roman"/>
          <w:color w:val="auto"/>
          <w:sz w:val="32"/>
          <w:szCs w:val="32"/>
        </w:rPr>
      </w:pPr>
      <w:r>
        <w:rPr>
          <w:rFonts w:hint="eastAsia" w:ascii="楷体_GB2312" w:eastAsia="楷体_GB2312" w:cs="楷体_GB2312"/>
          <w:color w:val="auto"/>
          <w:sz w:val="32"/>
          <w:szCs w:val="32"/>
        </w:rPr>
        <w:t>市市场监督管理局</w:t>
      </w:r>
      <w:r>
        <w:rPr>
          <w:rFonts w:ascii="楷体_GB2312" w:eastAsia="楷体_GB2312" w:cs="楷体_GB2312"/>
          <w:color w:val="auto"/>
          <w:sz w:val="32"/>
          <w:szCs w:val="32"/>
        </w:rPr>
        <w:t xml:space="preserve"> </w:t>
      </w:r>
      <w:r>
        <w:rPr>
          <w:rFonts w:hint="eastAsia" w:ascii="楷体_GB2312" w:eastAsia="楷体_GB2312" w:cs="楷体_GB2312"/>
          <w:color w:val="auto"/>
          <w:sz w:val="32"/>
          <w:szCs w:val="32"/>
        </w:rPr>
        <w:t>管锡庆</w:t>
      </w:r>
    </w:p>
    <w:p>
      <w:pPr>
        <w:jc w:val="center"/>
        <w:rPr>
          <w:rFonts w:ascii="楷体_GB2312" w:eastAsia="楷体_GB2312" w:cs="Times New Roman"/>
          <w:color w:val="auto"/>
          <w:sz w:val="32"/>
          <w:szCs w:val="32"/>
        </w:rPr>
      </w:pPr>
      <w:r>
        <w:rPr>
          <w:rFonts w:hint="eastAsia" w:ascii="楷体_GB2312" w:eastAsia="楷体_GB2312" w:cs="楷体_GB2312"/>
          <w:color w:val="auto"/>
          <w:sz w:val="32"/>
          <w:szCs w:val="32"/>
        </w:rPr>
        <w:t>（</w:t>
      </w:r>
      <w:r>
        <w:rPr>
          <w:rFonts w:ascii="楷体_GB2312" w:eastAsia="楷体_GB2312" w:cs="楷体_GB2312"/>
          <w:color w:val="auto"/>
          <w:sz w:val="32"/>
          <w:szCs w:val="32"/>
        </w:rPr>
        <w:t>2020</w:t>
      </w:r>
      <w:r>
        <w:rPr>
          <w:rFonts w:hint="eastAsia" w:ascii="楷体_GB2312" w:eastAsia="楷体_GB2312" w:cs="楷体_GB2312"/>
          <w:color w:val="auto"/>
          <w:sz w:val="32"/>
          <w:szCs w:val="32"/>
        </w:rPr>
        <w:t>年</w:t>
      </w:r>
      <w:r>
        <w:rPr>
          <w:rFonts w:ascii="楷体_GB2312" w:eastAsia="楷体_GB2312" w:cs="楷体_GB2312"/>
          <w:color w:val="auto"/>
          <w:sz w:val="32"/>
          <w:szCs w:val="32"/>
        </w:rPr>
        <w:t>8</w:t>
      </w:r>
      <w:r>
        <w:rPr>
          <w:rFonts w:hint="eastAsia" w:ascii="楷体_GB2312" w:eastAsia="楷体_GB2312" w:cs="楷体_GB2312"/>
          <w:color w:val="auto"/>
          <w:sz w:val="32"/>
          <w:szCs w:val="32"/>
        </w:rPr>
        <w:t>月</w:t>
      </w:r>
      <w:r>
        <w:rPr>
          <w:rFonts w:ascii="楷体_GB2312" w:eastAsia="楷体_GB2312" w:cs="楷体_GB2312"/>
          <w:color w:val="auto"/>
          <w:sz w:val="32"/>
          <w:szCs w:val="32"/>
        </w:rPr>
        <w:t>28</w:t>
      </w:r>
      <w:r>
        <w:rPr>
          <w:rFonts w:hint="eastAsia" w:ascii="楷体_GB2312" w:eastAsia="楷体_GB2312" w:cs="楷体_GB2312"/>
          <w:color w:val="auto"/>
          <w:sz w:val="32"/>
          <w:szCs w:val="32"/>
        </w:rPr>
        <w:t>日）</w:t>
      </w:r>
    </w:p>
    <w:p>
      <w:pPr>
        <w:rPr>
          <w:rFonts w:ascii="仿宋_GB2312" w:eastAsia="仿宋_GB2312" w:cs="Times New Roman"/>
          <w:color w:val="auto"/>
          <w:sz w:val="18"/>
          <w:szCs w:val="18"/>
        </w:rPr>
      </w:pPr>
    </w:p>
    <w:p>
      <w:pPr>
        <w:spacing w:line="520" w:lineRule="exact"/>
        <w:rPr>
          <w:rFonts w:ascii="仿宋_GB2312" w:eastAsia="仿宋_GB2312" w:cs="Times New Roman"/>
          <w:color w:val="auto"/>
          <w:sz w:val="32"/>
          <w:szCs w:val="32"/>
        </w:rPr>
      </w:pPr>
      <w:r>
        <w:rPr>
          <w:rFonts w:hint="eastAsia" w:ascii="仿宋_GB2312" w:eastAsia="仿宋_GB2312" w:cs="仿宋_GB2312"/>
          <w:color w:val="auto"/>
          <w:sz w:val="32"/>
          <w:szCs w:val="32"/>
        </w:rPr>
        <w:t>同志们：</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今天这次党课是深入推进市标准计量研究中心党支部党的</w:t>
      </w:r>
      <w:r>
        <w:rPr>
          <w:rFonts w:hint="eastAsia" w:ascii="仿宋_GB2312" w:hAnsi="Arial" w:eastAsia="仿宋_GB2312" w:cs="仿宋_GB2312"/>
          <w:color w:val="auto"/>
          <w:sz w:val="32"/>
          <w:szCs w:val="32"/>
          <w:shd w:val="clear" w:color="auto" w:fill="FFFFFF"/>
        </w:rPr>
        <w:t>思想建设、组织建设、作风建设、反腐倡廉建设、制度建设</w:t>
      </w:r>
      <w:r>
        <w:rPr>
          <w:rFonts w:hint="eastAsia" w:ascii="仿宋_GB2312" w:eastAsia="仿宋_GB2312" w:cs="仿宋_GB2312"/>
          <w:color w:val="auto"/>
          <w:sz w:val="32"/>
          <w:szCs w:val="32"/>
        </w:rPr>
        <w:t>的具体措施之一，也是针对当前暴露出的一些苗头性问题而作的集体提醒谈话。习近平总书记强调，“贯彻新时代</w:t>
      </w:r>
      <w:bookmarkStart w:id="0" w:name="_GoBack"/>
      <w:bookmarkEnd w:id="0"/>
      <w:r>
        <w:rPr>
          <w:rFonts w:hint="eastAsia" w:ascii="仿宋_GB2312" w:eastAsia="仿宋_GB2312" w:cs="仿宋_GB2312"/>
          <w:color w:val="auto"/>
          <w:sz w:val="32"/>
          <w:szCs w:val="32"/>
        </w:rPr>
        <w:t>党的组织路线，建设忠诚干净担当的高素质干部队伍是关键。”忠诚干净担当，体现了共产党人的政治立场、价值追求和道德风范，体现了党员干部做人做事做官的高度统一，为加强新时代党员干部队伍建设指明了方向，应该成为我们每个党员干部的座右铭。因此，今天我就全面从严治党、加强党的建设，如何做一名忠诚干净担当的好党员和大家做个交流。</w:t>
      </w:r>
    </w:p>
    <w:p>
      <w:pPr>
        <w:spacing w:line="520" w:lineRule="exact"/>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一、要对党绝对忠诚，始终做政治上的明白人</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忠诚是党员干部的为政之魂，是每个党员入党宣誓时的庄严承诺，是每个共产党员必须遵循的党性原则。</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（一）要加强学习教育，在思想政治上特别坚定。</w:t>
      </w:r>
      <w:r>
        <w:rPr>
          <w:rFonts w:hint="eastAsia" w:ascii="仿宋_GB2312" w:eastAsia="仿宋_GB2312" w:cs="仿宋_GB2312"/>
          <w:color w:val="auto"/>
          <w:sz w:val="32"/>
          <w:szCs w:val="32"/>
        </w:rPr>
        <w:t>广大党员干部要把学习贯彻习近平新时代中国特色社会主义思想作为一项长期的政治任务，真正做到学深悟透、融会贯通、真信笃行，使其成为我们认识世界、分析问题的认识论和方法论，修身立德、提升境界的人生观和价值观，做好工作、推动发展的“教科书”和“工具书”，不断提升马克思主义理论水平，更加坚定马克思主义信仰。但从平时的情况看，</w:t>
      </w:r>
      <w:r>
        <w:rPr>
          <w:rFonts w:hint="eastAsia" w:ascii="仿宋_GB2312" w:eastAsia="仿宋_GB2312" w:cs="仿宋_GB2312"/>
          <w:b/>
          <w:bCs/>
          <w:color w:val="auto"/>
          <w:sz w:val="32"/>
          <w:szCs w:val="32"/>
        </w:rPr>
        <w:t>一是</w:t>
      </w:r>
      <w:r>
        <w:rPr>
          <w:rFonts w:hint="eastAsia" w:ascii="仿宋_GB2312" w:eastAsia="仿宋_GB2312" w:cs="仿宋_GB2312"/>
          <w:color w:val="auto"/>
          <w:sz w:val="32"/>
          <w:szCs w:val="32"/>
        </w:rPr>
        <w:t>部分党员对学习重视程度不高、学习浅尝辄止不深入，左耳朵听右耳朵冒，存在应付的现象；</w:t>
      </w:r>
      <w:r>
        <w:rPr>
          <w:rFonts w:hint="eastAsia" w:ascii="仿宋_GB2312" w:eastAsia="仿宋_GB2312" w:cs="仿宋_GB2312"/>
          <w:b/>
          <w:bCs/>
          <w:color w:val="auto"/>
          <w:sz w:val="32"/>
          <w:szCs w:val="32"/>
        </w:rPr>
        <w:t>二是</w:t>
      </w:r>
      <w:r>
        <w:rPr>
          <w:rFonts w:hint="eastAsia" w:ascii="仿宋_GB2312" w:eastAsia="仿宋_GB2312" w:cs="仿宋_GB2312"/>
          <w:color w:val="auto"/>
          <w:sz w:val="32"/>
          <w:szCs w:val="32"/>
        </w:rPr>
        <w:t>理论学习开展的自选动作亮点不足、缺乏吸引力；</w:t>
      </w:r>
      <w:r>
        <w:rPr>
          <w:rFonts w:hint="eastAsia" w:ascii="仿宋_GB2312" w:eastAsia="仿宋_GB2312" w:cs="仿宋_GB2312"/>
          <w:b/>
          <w:bCs/>
          <w:color w:val="auto"/>
          <w:sz w:val="32"/>
          <w:szCs w:val="32"/>
        </w:rPr>
        <w:t>三是</w:t>
      </w:r>
      <w:r>
        <w:rPr>
          <w:rFonts w:hint="eastAsia" w:ascii="仿宋_GB2312" w:eastAsia="仿宋_GB2312" w:cs="仿宋_GB2312"/>
          <w:color w:val="auto"/>
          <w:sz w:val="32"/>
          <w:szCs w:val="32"/>
        </w:rPr>
        <w:t>理论与实践脱节，学用两张皮的现象比较突出；</w:t>
      </w:r>
      <w:r>
        <w:rPr>
          <w:rFonts w:hint="eastAsia" w:ascii="仿宋_GB2312" w:eastAsia="仿宋_GB2312" w:cs="仿宋_GB2312"/>
          <w:b/>
          <w:bCs/>
          <w:color w:val="auto"/>
          <w:sz w:val="32"/>
          <w:szCs w:val="32"/>
        </w:rPr>
        <w:t>四是</w:t>
      </w:r>
      <w:r>
        <w:rPr>
          <w:rFonts w:hint="eastAsia" w:ascii="仿宋_GB2312" w:eastAsia="仿宋_GB2312" w:cs="仿宋_GB2312"/>
          <w:color w:val="auto"/>
          <w:sz w:val="32"/>
          <w:szCs w:val="32"/>
        </w:rPr>
        <w:t>部分党员干部学习自觉性不强、体会交流认识不深不透、应知应会掌握不全等等。全体党员都要对照党章党纪党规深入检视问题，切实把学习教育作为增强“四个意识”、坚定“四个自信”、做到“两个维护”的重要手段，从思想源头上高度重视理论学习。</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（二）要加强风险排查防控，</w:t>
      </w:r>
      <w:r>
        <w:rPr>
          <w:color w:val="auto"/>
        </w:rPr>
        <w:fldChar w:fldCharType="begin"/>
      </w:r>
      <w:r>
        <w:rPr>
          <w:color w:val="auto"/>
        </w:rPr>
        <w:instrText xml:space="preserve"> HYPERLINK "https://www.baidu.com/link?url=5RFEkc7XkPAGHySsUSLOyMVAH4_G_r_s2-7Gm0YFTZspNqE72bbgPZHlDanJAlr06oKEt-1ALfQGYFLDtMWNpjkqESlbhvSuZyxdcWbkEyFzTns2xMdQibaGfdALW62eP1jybqe66XOzWHpCU752kK&amp;wd=&amp;eqid=ff79db78000acaa4000000025f484ad7" \t "_blank" </w:instrText>
      </w:r>
      <w:r>
        <w:rPr>
          <w:color w:val="auto"/>
        </w:rPr>
        <w:fldChar w:fldCharType="separate"/>
      </w:r>
      <w:r>
        <w:rPr>
          <w:rStyle w:val="15"/>
          <w:rFonts w:hint="eastAsia" w:ascii="楷体_GB2312" w:hAnsi="楷体_GB2312" w:eastAsia="楷体_GB2312" w:cs="楷体_GB2312"/>
          <w:color w:val="auto"/>
          <w:sz w:val="32"/>
          <w:szCs w:val="32"/>
          <w:u w:val="none"/>
        </w:rPr>
        <w:t>严肃党内组织生活</w:t>
      </w:r>
      <w:r>
        <w:rPr>
          <w:rStyle w:val="15"/>
          <w:rFonts w:ascii="楷体_GB2312" w:hAnsi="楷体_GB2312" w:eastAsia="楷体_GB2312" w:cs="楷体_GB2312"/>
          <w:color w:val="auto"/>
          <w:sz w:val="32"/>
          <w:szCs w:val="32"/>
          <w:u w:val="none"/>
        </w:rPr>
        <w:t>,</w:t>
      </w:r>
      <w:r>
        <w:rPr>
          <w:rStyle w:val="15"/>
          <w:rFonts w:hint="eastAsia" w:ascii="楷体_GB2312" w:hAnsi="楷体_GB2312" w:eastAsia="楷体_GB2312" w:cs="楷体_GB2312"/>
          <w:color w:val="auto"/>
          <w:sz w:val="32"/>
          <w:szCs w:val="32"/>
          <w:u w:val="none"/>
        </w:rPr>
        <w:t>让“红脸”“出汗”成为常态</w:t>
      </w:r>
      <w:r>
        <w:rPr>
          <w:rStyle w:val="15"/>
          <w:rFonts w:hint="eastAsia" w:ascii="楷体_GB2312" w:hAnsi="楷体_GB2312" w:eastAsia="楷体_GB2312" w:cs="楷体_GB2312"/>
          <w:color w:val="auto"/>
          <w:sz w:val="32"/>
          <w:szCs w:val="32"/>
          <w:u w:val="none"/>
        </w:rPr>
        <w:fldChar w:fldCharType="end"/>
      </w:r>
      <w:r>
        <w:rPr>
          <w:rStyle w:val="15"/>
          <w:rFonts w:hint="eastAsia" w:ascii="楷体_GB2312" w:hAnsi="楷体_GB2312" w:eastAsia="楷体_GB2312" w:cs="楷体_GB2312"/>
          <w:color w:val="auto"/>
          <w:sz w:val="32"/>
          <w:szCs w:val="32"/>
          <w:u w:val="none"/>
        </w:rPr>
        <w:t>。</w:t>
      </w:r>
      <w:r>
        <w:rPr>
          <w:rFonts w:hint="eastAsia" w:ascii="仿宋_GB2312" w:eastAsia="仿宋_GB2312" w:cs="仿宋_GB2312"/>
          <w:color w:val="auto"/>
          <w:sz w:val="32"/>
          <w:szCs w:val="32"/>
        </w:rPr>
        <w:t>市局按照上级要求，多次安排风险排查，但从上报的风险点看基本是浮在面上，没有瞄准关键岗位，没有触及问题实质。组织生活会流于形式，没有触及灵魂深处，查摆的问题没有彻底整改落实，风险排查不严不细不深不实，组织生活会流于形式、对党员干部的日常监督没有让“扯袖”“咬耳”“红脸”“出汗”成为常态，致使小问题攒成大问题，大问题捂成定时炸弹。</w:t>
      </w:r>
      <w:r>
        <w:rPr>
          <w:rFonts w:ascii="仿宋_GB2312" w:eastAsia="仿宋_GB2312" w:cs="仿宋_GB2312"/>
          <w:color w:val="auto"/>
          <w:sz w:val="32"/>
          <w:szCs w:val="32"/>
        </w:rPr>
        <w:t>1962</w:t>
      </w:r>
      <w:r>
        <w:rPr>
          <w:rFonts w:hint="eastAsia" w:ascii="仿宋_GB2312" w:eastAsia="仿宋_GB2312" w:cs="仿宋_GB2312"/>
          <w:color w:val="auto"/>
          <w:sz w:val="32"/>
          <w:szCs w:val="32"/>
        </w:rPr>
        <w:t>年</w:t>
      </w:r>
      <w:r>
        <w:rPr>
          <w:rFonts w:ascii="仿宋_GB2312" w:eastAsia="仿宋_GB2312" w:cs="仿宋_GB2312"/>
          <w:color w:val="auto"/>
          <w:sz w:val="32"/>
          <w:szCs w:val="32"/>
        </w:rPr>
        <w:t>1</w:t>
      </w:r>
      <w:r>
        <w:rPr>
          <w:rFonts w:hint="eastAsia" w:ascii="仿宋_GB2312" w:eastAsia="仿宋_GB2312" w:cs="仿宋_GB2312"/>
          <w:color w:val="auto"/>
          <w:sz w:val="32"/>
          <w:szCs w:val="32"/>
        </w:rPr>
        <w:t>月</w:t>
      </w:r>
      <w:r>
        <w:rPr>
          <w:rFonts w:ascii="仿宋_GB2312" w:eastAsia="仿宋_GB2312" w:cs="仿宋_GB2312"/>
          <w:color w:val="auto"/>
          <w:sz w:val="32"/>
          <w:szCs w:val="32"/>
        </w:rPr>
        <w:t>30</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rPr>
        <w:t>，毛泽东《在扩大的中央工作会议上的讲话》指出：“批评和自我批评是一种方法，是解决人民内部矛盾的方法，而且是唯一的方法。”。</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我们有些同志，听不得相反的意见，批评不得”。“不负责任，怕负责任，不许人讲话，老虎屁股摸不得，凡是采取这种态度的人，十个就有十个要失败”。毛泽东同志五十多年前的这篇重要讲话对于我们的工作仍然具有重大的指导意义，希望同志们，尤其是党员领导干部回去后要认真学习，并在实践中抓好落实。</w:t>
      </w:r>
      <w:r>
        <w:rPr>
          <w:rFonts w:hint="eastAsia" w:ascii="仿宋_GB2312" w:eastAsia="仿宋_GB2312" w:cs="仿宋_GB2312"/>
          <w:color w:val="auto"/>
          <w:sz w:val="32"/>
          <w:szCs w:val="32"/>
        </w:rPr>
        <w:t>风险排查必须严细真实，组织生活会必须直面问题，所有问题要建立台账，加强监督，销号管理，这是对我们党员干部最大的爱护和保护。</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（三）要加强意识形态工作，严格规范党员干部的言行。</w:t>
      </w:r>
      <w:r>
        <w:rPr>
          <w:rFonts w:hint="eastAsia" w:ascii="仿宋_GB2312" w:hAnsi="楷体_GB2312" w:eastAsia="仿宋_GB2312" w:cs="仿宋_GB2312"/>
          <w:color w:val="auto"/>
          <w:sz w:val="32"/>
          <w:szCs w:val="32"/>
        </w:rPr>
        <w:t>党支部</w:t>
      </w:r>
      <w:r>
        <w:rPr>
          <w:rFonts w:hint="eastAsia" w:ascii="仿宋_GB2312" w:eastAsia="仿宋_GB2312" w:cs="仿宋_GB2312"/>
          <w:color w:val="auto"/>
          <w:sz w:val="32"/>
          <w:szCs w:val="32"/>
        </w:rPr>
        <w:t>要扎实做好意识形态工作，科学研判风险，实行动态管控，党员领导干部</w:t>
      </w:r>
      <w:r>
        <w:rPr>
          <w:rFonts w:hint="eastAsia" w:ascii="仿宋_GB2312" w:eastAsia="仿宋_GB2312" w:cs="仿宋_GB2312"/>
          <w:color w:val="auto"/>
          <w:sz w:val="32"/>
          <w:szCs w:val="32"/>
        </w:rPr>
        <w:t>要提高</w:t>
      </w:r>
      <w:r>
        <w:rPr>
          <w:rFonts w:hint="eastAsia" w:ascii="仿宋_GB2312" w:eastAsia="仿宋_GB2312" w:cs="仿宋_GB2312"/>
          <w:color w:val="auto"/>
          <w:sz w:val="32"/>
          <w:szCs w:val="32"/>
        </w:rPr>
        <w:t>抓意识形态工作的主动性和自觉性，牢牢把握意识形态工作的主动权、领导权、管理权、话语权。所有党员干部都要</w:t>
      </w:r>
      <w:r>
        <w:rPr>
          <w:rFonts w:hint="eastAsia" w:ascii="仿宋_GB2312" w:eastAsia="仿宋_GB2312" w:cs="仿宋_GB2312"/>
          <w:color w:val="auto"/>
          <w:sz w:val="32"/>
          <w:szCs w:val="32"/>
        </w:rPr>
        <w:t>严格规范自己的言行，敢于同错误言行作斗争，</w:t>
      </w:r>
      <w:r>
        <w:rPr>
          <w:rFonts w:hint="eastAsia" w:ascii="仿宋_GB2312" w:eastAsia="仿宋_GB2312" w:cs="仿宋_GB2312"/>
          <w:color w:val="auto"/>
          <w:sz w:val="32"/>
          <w:szCs w:val="32"/>
        </w:rPr>
        <w:t>带头执行党纪国法，严禁利用微博、微信、</w:t>
      </w:r>
      <w:r>
        <w:rPr>
          <w:rFonts w:ascii="仿宋_GB2312" w:eastAsia="仿宋_GB2312" w:cs="仿宋_GB2312"/>
          <w:color w:val="auto"/>
          <w:sz w:val="32"/>
          <w:szCs w:val="32"/>
        </w:rPr>
        <w:t>QQ</w:t>
      </w:r>
      <w:r>
        <w:rPr>
          <w:rFonts w:hint="eastAsia" w:ascii="仿宋_GB2312" w:eastAsia="仿宋_GB2312" w:cs="仿宋_GB2312"/>
          <w:color w:val="auto"/>
          <w:sz w:val="32"/>
          <w:szCs w:val="32"/>
        </w:rPr>
        <w:t>、抖音、快手、论坛、头条等新媒体</w:t>
      </w:r>
      <w:r>
        <w:rPr>
          <w:rFonts w:hint="eastAsia" w:ascii="仿宋_GB2312" w:eastAsia="仿宋_GB2312" w:cs="仿宋_GB2312"/>
          <w:color w:val="auto"/>
          <w:sz w:val="32"/>
          <w:szCs w:val="32"/>
        </w:rPr>
        <w:t>制作、发布、转发、传播违反党的</w:t>
      </w:r>
      <w:r>
        <w:rPr>
          <w:rFonts w:hint="eastAsia" w:ascii="仿宋_GB2312" w:eastAsia="仿宋_GB2312" w:cs="仿宋_GB2312"/>
          <w:color w:val="auto"/>
          <w:sz w:val="32"/>
          <w:szCs w:val="32"/>
        </w:rPr>
        <w:t>大政方针政策</w:t>
      </w:r>
      <w:r>
        <w:rPr>
          <w:rFonts w:hint="eastAsia" w:ascii="仿宋_GB2312" w:eastAsia="仿宋_GB2312" w:cs="仿宋_GB2312"/>
          <w:color w:val="auto"/>
          <w:sz w:val="32"/>
          <w:szCs w:val="32"/>
        </w:rPr>
        <w:t>、违反党的纪律规定、违反国家法律法规</w:t>
      </w:r>
      <w:r>
        <w:rPr>
          <w:rFonts w:hint="eastAsia" w:ascii="仿宋_GB2312" w:eastAsia="仿宋_GB2312" w:cs="仿宋_GB2312"/>
          <w:color w:val="auto"/>
          <w:sz w:val="32"/>
          <w:szCs w:val="32"/>
        </w:rPr>
        <w:t>及伤风败俗、不负责任的言论、文章、段子</w:t>
      </w:r>
      <w:r>
        <w:rPr>
          <w:rFonts w:hint="eastAsia" w:ascii="仿宋_GB2312" w:eastAsia="仿宋_GB2312" w:cs="仿宋_GB2312"/>
          <w:color w:val="auto"/>
          <w:sz w:val="32"/>
          <w:szCs w:val="32"/>
        </w:rPr>
        <w:t>等信息内容</w:t>
      </w:r>
      <w:r>
        <w:rPr>
          <w:rFonts w:hint="eastAsia" w:ascii="仿宋_GB2312" w:eastAsia="仿宋_GB2312" w:cs="仿宋_GB2312"/>
          <w:color w:val="auto"/>
          <w:sz w:val="32"/>
          <w:szCs w:val="32"/>
        </w:rPr>
        <w:t>。严禁对干部及人事变动等问题妄加猜测或不负责任随意传播。严禁言行不一，口是心非，阳奉阴违，发表搬弄是非、挑拨离间有损大局和团结的言论。严禁散布有损单位形象和破坏和谐稳定的言论。</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（四）要坚决把纪律和规矩挺在前面，维护好风清气正的良好政治生态。</w:t>
      </w:r>
      <w:r>
        <w:rPr>
          <w:rFonts w:hint="eastAsia" w:ascii="仿宋_GB2312" w:eastAsia="仿宋_GB2312" w:cs="仿宋_GB2312"/>
          <w:color w:val="auto"/>
          <w:sz w:val="32"/>
          <w:szCs w:val="32"/>
        </w:rPr>
        <w:t>习近平总书记在关于党风廉政建设和反腐败斗争的有关论述中指出：一些人无视党的政治纪律和政治规矩，为了自己的所谓仕途，为了自己的所谓影响力，搞任人唯亲、排斥异己的有之；搞团团伙伙、拉帮结派的有之；搞匿名诬告、制造谣言的有之；搞收买人心、拉动选票的有之；搞封官许愿、弹冠相庆的有之；搞自行其是、阳奉阴违的有之；搞尾大不掉、妄议中央的也有之。“七个有之”意味深长。“七个有之”主要涉及的是政治品质、从政素养等问题，表面上看并没有把“七个有之”的表现与腐败的发生直接联系起来，但从根本上探究，政治变质是经济犯罪的一个重要诱因。一起贪腐案件往往牵连出一串贪腐分子，这种窝案肯定与“团团伙伙、拉帮结派”“圈子文化”“码头文化”有关。有的党员干部崇尚从政必须“厚黑”“不琢磨事，专琢磨人”，就会干起“匿名诬告、制造谣言”的勾当。“七个有之”是做人特别是从政的大忌。即使封建社会官场，“结党营私”“阳奉阴违”“封官许愿”等，也是令人不齿的“失德”，而为此丢官甚至丢命的更不是少数。因此，以“七个有之”为镜鉴、为诫勉，时时处处检视自己的言行，也是对自身的爱护。</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党员干部的一言一行、一举一动群众都看在眼里，记在心上。这就要求党员干部必须加强自我约束、自我管理，在严格自律上带好头、作表率、立标杆</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rPr>
        <w:t>绝不能八小时内装自觉，八小时以外不自觉，甚至八小时之内也不自觉</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rPr>
        <w:t>严禁拉拉扯扯，做小动作，当面是锣，背面是鼓，这些都是“两面派”</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两面人”的表现。因此，每名党员干部任何情况下都要时刻想到自己是组织的一员，自觉做到思想上认同组织、政治上依靠组织、工作上服从组织、感情上信赖组织，严格遵守党的纪律、执行党的决定，做老实人</w:t>
      </w:r>
      <w:r>
        <w:rPr>
          <w:rFonts w:ascii="仿宋_GB2312" w:eastAsia="仿宋_GB2312" w:cs="仿宋_GB2312"/>
          <w:color w:val="auto"/>
          <w:sz w:val="32"/>
          <w:szCs w:val="32"/>
        </w:rPr>
        <w:t>,</w:t>
      </w:r>
      <w:r>
        <w:rPr>
          <w:rFonts w:hint="eastAsia" w:ascii="仿宋_GB2312" w:eastAsia="仿宋_GB2312" w:cs="仿宋_GB2312"/>
          <w:color w:val="auto"/>
          <w:sz w:val="32"/>
          <w:szCs w:val="32"/>
        </w:rPr>
        <w:t>说老实话</w:t>
      </w:r>
      <w:r>
        <w:rPr>
          <w:rFonts w:ascii="仿宋_GB2312" w:eastAsia="仿宋_GB2312" w:cs="仿宋_GB2312"/>
          <w:color w:val="auto"/>
          <w:sz w:val="32"/>
          <w:szCs w:val="32"/>
        </w:rPr>
        <w:t>,</w:t>
      </w:r>
      <w:r>
        <w:rPr>
          <w:rFonts w:hint="eastAsia" w:ascii="仿宋_GB2312" w:eastAsia="仿宋_GB2312" w:cs="仿宋_GB2312"/>
          <w:color w:val="auto"/>
          <w:sz w:val="32"/>
          <w:szCs w:val="32"/>
        </w:rPr>
        <w:t>干老实事，坚决把政治纪律和政治规矩挺在前面，任何时候都与党同心同德，忠贞不二。</w:t>
      </w:r>
    </w:p>
    <w:p>
      <w:pPr>
        <w:spacing w:line="520" w:lineRule="exact"/>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二、要绝对干净，始终做廉洁上的垂范者</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在平时的学习和主题党日活动中，我们多次观看了警示教育片，许多，尤其是我们身边一些鲜活的案例告诫我们党员干部若不能守住个人干净的“底线”，必然带来政治上的腐败、生活上的腐化、道德上的堕落、法纪上的失范。</w:t>
      </w:r>
    </w:p>
    <w:p>
      <w:pPr>
        <w:spacing w:line="520" w:lineRule="exact"/>
        <w:ind w:firstLine="640" w:firstLineChars="200"/>
        <w:rPr>
          <w:rFonts w:ascii="仿宋_GB2312" w:hAnsi="宋体" w:eastAsia="仿宋_GB2312" w:cs="Times New Roman"/>
          <w:color w:val="auto"/>
          <w:sz w:val="32"/>
          <w:szCs w:val="32"/>
        </w:rPr>
      </w:pPr>
      <w:r>
        <w:rPr>
          <w:rFonts w:hint="eastAsia" w:ascii="楷体_GB2312" w:hAnsi="楷体_GB2312" w:eastAsia="楷体_GB2312" w:cs="楷体_GB2312"/>
          <w:color w:val="auto"/>
          <w:sz w:val="32"/>
          <w:szCs w:val="32"/>
        </w:rPr>
        <w:t>（一）“勿以恶小而为之”。</w:t>
      </w:r>
      <w:r>
        <w:rPr>
          <w:rFonts w:ascii="仿宋_GB2312" w:hAnsi="宋体" w:eastAsia="仿宋_GB2312" w:cs="仿宋_GB2312"/>
          <w:color w:val="auto"/>
          <w:sz w:val="32"/>
          <w:szCs w:val="32"/>
        </w:rPr>
        <w:t>2018</w:t>
      </w:r>
      <w:r>
        <w:rPr>
          <w:rFonts w:hint="eastAsia" w:ascii="仿宋_GB2312" w:hAnsi="宋体" w:eastAsia="仿宋_GB2312" w:cs="仿宋_GB2312"/>
          <w:color w:val="auto"/>
          <w:sz w:val="32"/>
          <w:szCs w:val="32"/>
        </w:rPr>
        <w:t>年</w:t>
      </w:r>
      <w:r>
        <w:rPr>
          <w:rFonts w:ascii="仿宋_GB2312" w:hAnsi="宋体" w:eastAsia="仿宋_GB2312" w:cs="仿宋_GB2312"/>
          <w:color w:val="auto"/>
          <w:sz w:val="32"/>
          <w:szCs w:val="32"/>
        </w:rPr>
        <w:t>7</w:t>
      </w:r>
      <w:r>
        <w:rPr>
          <w:rFonts w:hint="eastAsia" w:ascii="仿宋_GB2312" w:hAnsi="宋体" w:eastAsia="仿宋_GB2312" w:cs="仿宋_GB2312"/>
          <w:color w:val="auto"/>
          <w:sz w:val="32"/>
          <w:szCs w:val="32"/>
        </w:rPr>
        <w:t>月</w:t>
      </w:r>
      <w:r>
        <w:rPr>
          <w:rFonts w:ascii="仿宋_GB2312" w:hAnsi="宋体" w:eastAsia="仿宋_GB2312" w:cs="仿宋_GB2312"/>
          <w:color w:val="auto"/>
          <w:sz w:val="32"/>
          <w:szCs w:val="32"/>
        </w:rPr>
        <w:t>25</w:t>
      </w:r>
      <w:r>
        <w:rPr>
          <w:rFonts w:hint="eastAsia" w:ascii="仿宋_GB2312" w:hAnsi="宋体" w:eastAsia="仿宋_GB2312" w:cs="仿宋_GB2312"/>
          <w:color w:val="auto"/>
          <w:sz w:val="32"/>
          <w:szCs w:val="32"/>
        </w:rPr>
        <w:t>日，陕西榆林市纪委监委通过其官方微信公众号发布了对“狗‘坐’公务车兜风”事件的处理结果：陕西省佳县纪委给予公车私用的佳县信访局局长雷文家党内警告处分。</w:t>
      </w:r>
    </w:p>
    <w:p>
      <w:pPr>
        <w:spacing w:line="52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中国有句古话叫做：“千里之堤毁于蚁穴”，党员干部平时不严于律己，不谨小慎微，就可能在一些看似微小的问题上败下阵来，影响党和政府的良好形象。这位雷局长，因“狗坐公务车兜风”一事被党内警告处分，到底冤不冤呢？有网友说：“当地相关部门的回复称，这位不该坐上公务车的人是佳县信访局局长雷文家的女儿，由于雷文家在市委开会，司机在寻找停车场的过程中，被群众拍到其女儿携带宠物坐公务车的照片。让女儿搭便车，并不是一件多严重的事，与公车私用都搭不上边，没必要‘大动干戈’。”然而事实果真如此吗？</w:t>
      </w:r>
    </w:p>
    <w:p>
      <w:pPr>
        <w:spacing w:line="52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仿宋_GB2312"/>
          <w:color w:val="auto"/>
          <w:sz w:val="32"/>
          <w:szCs w:val="32"/>
        </w:rPr>
        <w:t>《三国志·蜀书·先主传》上说：“勿以恶小而为之”。公车私用绝不是小问题，车轮上的腐败危害巨大。更何况公车改革已启动数年，即便是公职人员坐公车出行都有诸多限制，时刻处于公众的监督之下，更别说宠物狗坐上公务车，违和感实在太强，这是社会影响问题。既破坏规矩，又造成不良的社会影响，这位信访局长被问责，没有什么好冤的。作为一名党员干部，尤其是党员领导干部，理应警钟长鸣，严格遵守党的纪律，严格落实中央“八项规定”精神。</w:t>
      </w:r>
    </w:p>
    <w:p>
      <w:pPr>
        <w:spacing w:line="52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color w:val="auto"/>
          <w:sz w:val="32"/>
          <w:szCs w:val="32"/>
        </w:rPr>
        <w:t>一些党员干部一开始也未必就愿意吃请、收礼、贪污、索贿、受贿。但时间一长，主观上存在小节无害或小节无关紧要的错误认识，就逐步放松戒备，最终滑落罪恶的深渊。</w:t>
      </w:r>
      <w:r>
        <w:rPr>
          <w:rFonts w:hint="eastAsia" w:ascii="仿宋_GB2312" w:hAnsi="Arial" w:eastAsia="仿宋_GB2312" w:cs="仿宋_GB2312"/>
          <w:color w:val="auto"/>
          <w:sz w:val="32"/>
          <w:szCs w:val="32"/>
          <w:shd w:val="clear" w:color="auto" w:fill="FFFFFF"/>
        </w:rPr>
        <w:t>先秦哲学家尹喜在《关尹子·九药》中说，</w:t>
      </w:r>
      <w:r>
        <w:rPr>
          <w:rFonts w:hint="eastAsia" w:ascii="仿宋_GB2312" w:hAnsi="宋体" w:eastAsia="仿宋_GB2312" w:cs="仿宋_GB2312"/>
          <w:color w:val="auto"/>
          <w:sz w:val="32"/>
          <w:szCs w:val="32"/>
        </w:rPr>
        <w:t>“勿轻小事，小隙沉舟；勿轻小物，小虫毒身。”党员干部，不仅要在大是大非面前经得住考验，同样要在日常小事和生活细节上守住底线，克己慎行，做到“勿以恶小而为之”，见微知著，防微杜渐。唯有从我做起，从每一件小事做起，才能切实践行好共产党员“为民、务实、清廉”的服务理念，耐住寂寞，守住清贫，经住诱惑，保持共产党人的浩然正气。</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（二）</w:t>
      </w:r>
      <w:r>
        <w:rPr>
          <w:rFonts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rPr>
        <w:t>“治家严家乃和”。</w:t>
      </w:r>
      <w:r>
        <w:rPr>
          <w:rFonts w:hint="eastAsia" w:ascii="仿宋_GB2312" w:eastAsia="仿宋_GB2312" w:cs="仿宋_GB2312"/>
          <w:color w:val="auto"/>
          <w:sz w:val="32"/>
          <w:szCs w:val="32"/>
        </w:rPr>
        <w:t>老英雄张富清不忘初心、深藏功名、艰苦奋斗、廉洁齐家、一生为民。精简干部时，张富清主动动员本不属于调整范围的妻子离开干部岗位，孩子们找工作时，也没有动用一分权力为其开绿灯。再看看</w:t>
      </w:r>
      <w:r>
        <w:rPr>
          <w:rFonts w:hint="eastAsia" w:ascii="仿宋_GB2312" w:hAnsi="宋体" w:eastAsia="仿宋_GB2312" w:cs="仿宋_GB2312"/>
          <w:color w:val="auto"/>
          <w:kern w:val="0"/>
          <w:sz w:val="32"/>
          <w:szCs w:val="32"/>
        </w:rPr>
        <w:t>全国政协原副主席、江西省委原书记苏荣。苏荣把正常的同志关系</w:t>
      </w:r>
      <w:r>
        <w:rPr>
          <w:rFonts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rPr>
        <w:t>完全变成了商品交换关系。用他自己的话说就是把家当成了‘权钱交易所’</w:t>
      </w:r>
      <w:r>
        <w:rPr>
          <w:rFonts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rPr>
        <w:t>自己就是“所长”</w:t>
      </w:r>
      <w:r>
        <w:rPr>
          <w:rFonts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rPr>
        <w:t>老婆是“收款员”，</w:t>
      </w:r>
      <w:r>
        <w:rPr>
          <w:rFonts w:hint="eastAsia" w:ascii="仿宋_GB2312" w:eastAsia="仿宋_GB2312" w:cs="仿宋_GB2312"/>
          <w:color w:val="auto"/>
          <w:sz w:val="32"/>
          <w:szCs w:val="32"/>
        </w:rPr>
        <w:t>结果身败名裂。</w:t>
      </w:r>
      <w:r>
        <w:rPr>
          <w:rFonts w:hint="eastAsia" w:ascii="仿宋_GB2312" w:hAnsi="宋体" w:eastAsia="仿宋_GB2312" w:cs="仿宋_GB2312"/>
          <w:color w:val="auto"/>
          <w:kern w:val="0"/>
          <w:sz w:val="32"/>
          <w:szCs w:val="32"/>
        </w:rPr>
        <w:t>从近年来落马的诸多案例中可以发现</w:t>
      </w:r>
      <w:r>
        <w:rPr>
          <w:rFonts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rPr>
        <w:t>“夫妻店”“父子兵”“兄弟连”等领导干部家人利用其手中权力搞寻租</w:t>
      </w:r>
      <w:r>
        <w:rPr>
          <w:rFonts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rPr>
        <w:t>不良家风成为领导干部廉洁自律堡垒从内部被攻破的重要原因。“一人得道鸡犬升天”的现象也引起了广大群众的愤怒和反感</w:t>
      </w:r>
      <w:r>
        <w:rPr>
          <w:rFonts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rPr>
        <w:t>严重影响了党的形象和执政基础。</w:t>
      </w:r>
      <w:r>
        <w:rPr>
          <w:rFonts w:hint="eastAsia" w:ascii="仿宋_GB2312" w:eastAsia="仿宋_GB2312" w:cs="仿宋_GB2312"/>
          <w:color w:val="auto"/>
          <w:sz w:val="32"/>
          <w:szCs w:val="32"/>
        </w:rPr>
        <w:t>习近平总书记非常重视家风家教，他指出不能颠倒了公私、混淆了是非、模糊了义利、放纵了亲情，要带头树好廉洁自律的“风向标”，管好家属子女和身边工作人员，坚决反对特权现象，树立好的家风家规。因此，我们党员干部尤其是领导干部要在自身过硬的同时，要加强对亲属和干部职工的教育和约束，始终保持清清爽爽的同志关系和良好和谐的家风家教。</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（三）“世上没有后悔药”。</w:t>
      </w:r>
      <w:r>
        <w:rPr>
          <w:rFonts w:hint="eastAsia" w:ascii="仿宋_GB2312" w:eastAsia="仿宋_GB2312" w:cs="仿宋_GB2312"/>
          <w:color w:val="auto"/>
          <w:sz w:val="32"/>
          <w:szCs w:val="32"/>
        </w:rPr>
        <w:t>要想人不知，除非己莫为，无数案例警示我们腐败的成本是高昂的，代价是惨重的。</w:t>
      </w:r>
      <w:r>
        <w:rPr>
          <w:rFonts w:ascii="仿宋_GB2312" w:eastAsia="仿宋_GB2312" w:cs="仿宋_GB2312"/>
          <w:color w:val="auto"/>
          <w:sz w:val="32"/>
          <w:szCs w:val="32"/>
        </w:rPr>
        <w:t>2018</w:t>
      </w:r>
      <w:r>
        <w:rPr>
          <w:rFonts w:hint="eastAsia" w:ascii="仿宋_GB2312" w:eastAsia="仿宋_GB2312" w:cs="仿宋_GB2312"/>
          <w:color w:val="auto"/>
          <w:sz w:val="32"/>
          <w:szCs w:val="32"/>
        </w:rPr>
        <w:t>年</w:t>
      </w:r>
      <w:r>
        <w:rPr>
          <w:rFonts w:ascii="仿宋_GB2312" w:eastAsia="仿宋_GB2312" w:cs="仿宋_GB2312"/>
          <w:color w:val="auto"/>
          <w:sz w:val="32"/>
          <w:szCs w:val="32"/>
        </w:rPr>
        <w:t>1</w:t>
      </w:r>
      <w:r>
        <w:rPr>
          <w:rFonts w:hint="eastAsia" w:ascii="仿宋_GB2312" w:eastAsia="仿宋_GB2312" w:cs="仿宋_GB2312"/>
          <w:color w:val="auto"/>
          <w:sz w:val="32"/>
          <w:szCs w:val="32"/>
        </w:rPr>
        <w:t>月，大连市中山区人民法院公布了原大连市计量检定测试所（现大连市计量检测研究院）负责人赵某受贿案的审判文书。赵某在</w:t>
      </w:r>
      <w:r>
        <w:rPr>
          <w:rFonts w:ascii="仿宋_GB2312" w:eastAsia="仿宋_GB2312" w:cs="仿宋_GB2312"/>
          <w:color w:val="auto"/>
          <w:sz w:val="32"/>
          <w:szCs w:val="32"/>
        </w:rPr>
        <w:t>2006</w:t>
      </w:r>
      <w:r>
        <w:rPr>
          <w:rFonts w:hint="eastAsia" w:ascii="仿宋_GB2312" w:eastAsia="仿宋_GB2312" w:cs="仿宋_GB2312"/>
          <w:color w:val="auto"/>
          <w:sz w:val="32"/>
          <w:szCs w:val="32"/>
        </w:rPr>
        <w:t>年至</w:t>
      </w:r>
      <w:r>
        <w:rPr>
          <w:rFonts w:ascii="仿宋_GB2312" w:eastAsia="仿宋_GB2312" w:cs="仿宋_GB2312"/>
          <w:color w:val="auto"/>
          <w:sz w:val="32"/>
          <w:szCs w:val="32"/>
        </w:rPr>
        <w:t>2016</w:t>
      </w:r>
      <w:r>
        <w:rPr>
          <w:rFonts w:hint="eastAsia" w:ascii="仿宋_GB2312" w:eastAsia="仿宋_GB2312" w:cs="仿宋_GB2312"/>
          <w:color w:val="auto"/>
          <w:sz w:val="32"/>
          <w:szCs w:val="32"/>
        </w:rPr>
        <w:t>年担任大连市计量检测研究院院长期间，多次收受他人好处费，受贿</w:t>
      </w:r>
      <w:r>
        <w:rPr>
          <w:rFonts w:ascii="仿宋_GB2312" w:eastAsia="仿宋_GB2312" w:cs="仿宋_GB2312"/>
          <w:color w:val="auto"/>
          <w:sz w:val="32"/>
          <w:szCs w:val="32"/>
        </w:rPr>
        <w:t>141</w:t>
      </w:r>
      <w:r>
        <w:rPr>
          <w:rFonts w:hint="eastAsia" w:ascii="仿宋_GB2312" w:eastAsia="仿宋_GB2312" w:cs="仿宋_GB2312"/>
          <w:color w:val="auto"/>
          <w:sz w:val="32"/>
          <w:szCs w:val="32"/>
        </w:rPr>
        <w:t>万元，</w:t>
      </w:r>
      <w:r>
        <w:rPr>
          <w:rFonts w:eastAsia="仿宋_GB2312" w:cs="Times New Roman"/>
          <w:color w:val="auto"/>
          <w:sz w:val="32"/>
          <w:szCs w:val="32"/>
        </w:rPr>
        <w:t> </w:t>
      </w:r>
      <w:r>
        <w:rPr>
          <w:rFonts w:hint="eastAsia" w:ascii="仿宋_GB2312" w:eastAsia="仿宋_GB2312" w:cs="仿宋_GB2312"/>
          <w:color w:val="auto"/>
          <w:sz w:val="32"/>
          <w:szCs w:val="32"/>
        </w:rPr>
        <w:t>被判有期徒刑</w:t>
      </w:r>
      <w:r>
        <w:rPr>
          <w:rFonts w:ascii="仿宋_GB2312" w:eastAsia="仿宋_GB2312" w:cs="仿宋_GB2312"/>
          <w:color w:val="auto"/>
          <w:sz w:val="32"/>
          <w:szCs w:val="32"/>
        </w:rPr>
        <w:t>5</w:t>
      </w:r>
      <w:r>
        <w:rPr>
          <w:rFonts w:hint="eastAsia" w:ascii="仿宋_GB2312" w:eastAsia="仿宋_GB2312" w:cs="仿宋_GB2312"/>
          <w:color w:val="auto"/>
          <w:sz w:val="32"/>
          <w:szCs w:val="32"/>
        </w:rPr>
        <w:t>年半，并处罚金人民币</w:t>
      </w:r>
      <w:r>
        <w:rPr>
          <w:rFonts w:ascii="仿宋_GB2312" w:eastAsia="仿宋_GB2312" w:cs="仿宋_GB2312"/>
          <w:color w:val="auto"/>
          <w:sz w:val="32"/>
          <w:szCs w:val="32"/>
        </w:rPr>
        <w:t>40</w:t>
      </w:r>
      <w:r>
        <w:rPr>
          <w:rFonts w:hint="eastAsia" w:ascii="仿宋_GB2312" w:eastAsia="仿宋_GB2312" w:cs="仿宋_GB2312"/>
          <w:color w:val="auto"/>
          <w:sz w:val="32"/>
          <w:szCs w:val="32"/>
        </w:rPr>
        <w:t>万元。继续追缴涉案赃款人民币</w:t>
      </w:r>
      <w:r>
        <w:rPr>
          <w:rFonts w:ascii="仿宋_GB2312" w:eastAsia="仿宋_GB2312" w:cs="仿宋_GB2312"/>
          <w:color w:val="auto"/>
          <w:sz w:val="32"/>
          <w:szCs w:val="32"/>
        </w:rPr>
        <w:t>137</w:t>
      </w:r>
      <w:r>
        <w:rPr>
          <w:rFonts w:hint="eastAsia" w:ascii="仿宋_GB2312" w:eastAsia="仿宋_GB2312" w:cs="仿宋_GB2312"/>
          <w:color w:val="auto"/>
          <w:sz w:val="32"/>
          <w:szCs w:val="32"/>
        </w:rPr>
        <w:t>万元，上缴国库。</w:t>
      </w:r>
    </w:p>
    <w:p>
      <w:pPr>
        <w:spacing w:line="52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2015</w:t>
      </w:r>
      <w:r>
        <w:rPr>
          <w:rFonts w:hint="eastAsia" w:ascii="仿宋_GB2312" w:eastAsia="仿宋_GB2312" w:cs="仿宋_GB2312"/>
          <w:color w:val="auto"/>
          <w:sz w:val="32"/>
          <w:szCs w:val="32"/>
        </w:rPr>
        <w:t>年，有媒体以《“计量卫士”毕旭宾》为题，对河北省邢台市计量测试所所长毕旭宾进行了报道，文章称，大家喜欢尊称他“老毕”，他曾获得过“邢台好人”、“邢台市劳动模范”、“四新”邢台人等荣誉称号，当过“河北雷锋”，入围过“中国好人”榜。在同事眼里，他是一个干什么都能干出名堂来的人。另外，他曾当选全国质检系统“最美质检人”，是全省质监系统唯一获此荣誉者，《中国质量报》以头版刊登了其先进事迹。但在</w:t>
      </w:r>
      <w:r>
        <w:rPr>
          <w:rFonts w:ascii="仿宋_GB2312" w:eastAsia="仿宋_GB2312" w:cs="仿宋_GB2312"/>
          <w:color w:val="auto"/>
          <w:sz w:val="32"/>
          <w:szCs w:val="32"/>
        </w:rPr>
        <w:t>2020</w:t>
      </w:r>
      <w:r>
        <w:rPr>
          <w:rFonts w:hint="eastAsia" w:ascii="仿宋_GB2312" w:eastAsia="仿宋_GB2312" w:cs="仿宋_GB2312"/>
          <w:color w:val="auto"/>
          <w:sz w:val="32"/>
          <w:szCs w:val="32"/>
        </w:rPr>
        <w:t>年</w:t>
      </w:r>
      <w:r>
        <w:rPr>
          <w:rFonts w:ascii="仿宋_GB2312" w:eastAsia="仿宋_GB2312" w:cs="仿宋_GB2312"/>
          <w:color w:val="auto"/>
          <w:sz w:val="32"/>
          <w:szCs w:val="32"/>
        </w:rPr>
        <w:t>6</w:t>
      </w:r>
      <w:r>
        <w:rPr>
          <w:rFonts w:hint="eastAsia" w:ascii="仿宋_GB2312" w:eastAsia="仿宋_GB2312" w:cs="仿宋_GB2312"/>
          <w:color w:val="auto"/>
          <w:sz w:val="32"/>
          <w:szCs w:val="32"/>
        </w:rPr>
        <w:t>月初，根据</w:t>
      </w:r>
      <w:r>
        <w:rPr>
          <w:rFonts w:hint="eastAsia" w:ascii="仿宋_GB2312" w:hAnsi="Arial" w:eastAsia="仿宋_GB2312" w:cs="仿宋_GB2312"/>
          <w:color w:val="auto"/>
          <w:sz w:val="32"/>
          <w:szCs w:val="32"/>
          <w:shd w:val="clear" w:color="auto" w:fill="FFFFFF"/>
        </w:rPr>
        <w:t>邢台纪检监察网、邢台网等媒体报道，</w:t>
      </w:r>
      <w:r>
        <w:rPr>
          <w:rFonts w:hint="eastAsia" w:ascii="仿宋_GB2312" w:eastAsia="仿宋_GB2312" w:cs="仿宋_GB2312"/>
          <w:color w:val="auto"/>
          <w:sz w:val="32"/>
          <w:szCs w:val="32"/>
        </w:rPr>
        <w:t>邢台市计量测试所所长毕旭宾接受纪律审查和监察调查。</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这些活生生的案例应当值得我们每个党员干部去深思其背后的根源，其惨痛的后果也值得我们深刻地吸取教训。这里我给大家算五笔账。</w:t>
      </w:r>
      <w:r>
        <w:rPr>
          <w:rFonts w:hint="eastAsia" w:ascii="仿宋_GB2312" w:eastAsia="仿宋_GB2312" w:cs="仿宋_GB2312"/>
          <w:b/>
          <w:bCs/>
          <w:color w:val="auto"/>
          <w:sz w:val="32"/>
          <w:szCs w:val="32"/>
        </w:rPr>
        <w:t>一是政治账</w:t>
      </w:r>
      <w:r>
        <w:rPr>
          <w:rFonts w:hint="eastAsia" w:ascii="仿宋_GB2312" w:eastAsia="仿宋_GB2312" w:cs="仿宋_GB2312"/>
          <w:color w:val="auto"/>
          <w:sz w:val="32"/>
          <w:szCs w:val="32"/>
        </w:rPr>
        <w:t>：一旦因贪腐被处置，就可能被开除党籍、开除公职，甚至还要坐牢，名誉扫地无法挽回，永久的成了反面典型；</w:t>
      </w:r>
      <w:r>
        <w:rPr>
          <w:rFonts w:hint="eastAsia" w:ascii="仿宋_GB2312" w:eastAsia="仿宋_GB2312" w:cs="仿宋_GB2312"/>
          <w:b/>
          <w:bCs/>
          <w:color w:val="auto"/>
          <w:sz w:val="32"/>
          <w:szCs w:val="32"/>
        </w:rPr>
        <w:t>二是经济账</w:t>
      </w:r>
      <w:r>
        <w:rPr>
          <w:rFonts w:hint="eastAsia" w:ascii="仿宋_GB2312" w:eastAsia="仿宋_GB2312" w:cs="仿宋_GB2312"/>
          <w:color w:val="auto"/>
          <w:sz w:val="32"/>
          <w:szCs w:val="32"/>
        </w:rPr>
        <w:t>：受贿所得的钱财不仅要全部退还或没收，还要附带罚款，工资收入、退休金、医疗费等等都成了泡影，出狱后连生活来源都成了问题；</w:t>
      </w:r>
      <w:r>
        <w:rPr>
          <w:rFonts w:hint="eastAsia" w:ascii="仿宋_GB2312" w:eastAsia="仿宋_GB2312" w:cs="仿宋_GB2312"/>
          <w:b/>
          <w:bCs/>
          <w:color w:val="auto"/>
          <w:sz w:val="32"/>
          <w:szCs w:val="32"/>
        </w:rPr>
        <w:t>三是亲情账</w:t>
      </w:r>
      <w:r>
        <w:rPr>
          <w:rFonts w:hint="eastAsia" w:ascii="仿宋_GB2312" w:eastAsia="仿宋_GB2312" w:cs="仿宋_GB2312"/>
          <w:color w:val="auto"/>
          <w:sz w:val="32"/>
          <w:szCs w:val="32"/>
        </w:rPr>
        <w:t>：成为阶下囚后，会给妻子、孩子以及亲友带来巨大社会压力，甚至影响他们今后家庭、工作和事业的发展；</w:t>
      </w:r>
      <w:r>
        <w:rPr>
          <w:rFonts w:hint="eastAsia" w:ascii="仿宋_GB2312" w:eastAsia="仿宋_GB2312" w:cs="仿宋_GB2312"/>
          <w:b/>
          <w:bCs/>
          <w:color w:val="auto"/>
          <w:sz w:val="32"/>
          <w:szCs w:val="32"/>
        </w:rPr>
        <w:t>四是自由账</w:t>
      </w:r>
      <w:r>
        <w:rPr>
          <w:rFonts w:hint="eastAsia" w:ascii="仿宋_GB2312" w:eastAsia="仿宋_GB2312" w:cs="仿宋_GB2312"/>
          <w:color w:val="auto"/>
          <w:sz w:val="32"/>
          <w:szCs w:val="32"/>
        </w:rPr>
        <w:t>：原本工作顺风顺水，生活衣食无忧，可一旦入狱，就是身陷牢笼，艰难度日，毫无自由；</w:t>
      </w:r>
      <w:r>
        <w:rPr>
          <w:rFonts w:hint="eastAsia" w:ascii="仿宋_GB2312" w:eastAsia="仿宋_GB2312" w:cs="仿宋_GB2312"/>
          <w:b/>
          <w:bCs/>
          <w:color w:val="auto"/>
          <w:sz w:val="32"/>
          <w:szCs w:val="32"/>
        </w:rPr>
        <w:t>五是健康账</w:t>
      </w:r>
      <w:r>
        <w:rPr>
          <w:rFonts w:hint="eastAsia" w:ascii="仿宋_GB2312" w:eastAsia="仿宋_GB2312" w:cs="仿宋_GB2312"/>
          <w:color w:val="auto"/>
          <w:sz w:val="32"/>
          <w:szCs w:val="32"/>
        </w:rPr>
        <w:t>：巨大的政治地位落差、经济待遇丧失，会时刻折磨自己的身心，严重伤害健康。反腐败斗争没有“禁区”、没有“死角”，党员干部一定要坚持正心正己，做到不该要的东西坚决不要，不能去的地方坚决不去，不能做的事情坚决不做。</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（四）“扎紧制度的笼子”。</w:t>
      </w:r>
      <w:r>
        <w:rPr>
          <w:rFonts w:hint="eastAsia" w:ascii="仿宋_GB2312" w:eastAsia="仿宋_GB2312" w:cs="仿宋_GB2312"/>
          <w:color w:val="auto"/>
          <w:sz w:val="32"/>
          <w:szCs w:val="32"/>
        </w:rPr>
        <w:t>要加强制度建设，尤其是加强人才培养、选人用人、财务管理、公车使用管理、公车加油维修、公章使用、办公用房管理、差旅培训管理、仪器及办公用品采购、岗位风险排查防控等方面的制度建设。切实做到解决一个问题、堵塞一批漏洞、形成一套机制。在此基础上，党支部特别是主要负责人务必履行党风廉政建设第一责任人的责任，坚持问题导向，扎紧制度笼子，坚决扛起管党治党的政治责任，发现问题要旗帜鲜明地批评和纠正，把全面从严治党落实在日常、体现在经常，促使广大党员懂法纪、明规矩，知敬畏、存戒惧，筑牢不可触碰的底线，这既是对同志负责、也是对自己负责。要始终把纪律和规矩挺在前面，严肃党内政治生活，尤其要发挥好党支部的战斗堡垒作用，真正让“扯袖”“咬耳”“红脸”“出汗”成为常态。</w:t>
      </w:r>
    </w:p>
    <w:p>
      <w:pPr>
        <w:spacing w:line="520" w:lineRule="exact"/>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三、建立“亲清”政商关系，向损害营商环境和漠视侵害群众利益的行为“亮剑”</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（一）要建立既清清爽爽，又亲近融洽的政商关系。</w:t>
      </w:r>
      <w:r>
        <w:rPr>
          <w:rFonts w:hint="eastAsia" w:ascii="仿宋_GB2312" w:eastAsia="仿宋_GB2312" w:cs="仿宋_GB2312"/>
          <w:color w:val="auto"/>
          <w:sz w:val="32"/>
          <w:szCs w:val="32"/>
        </w:rPr>
        <w:t>习近平总书记指出：新型政商关系，概括起来说就是“亲”“清”两个字。“亲”，是一种状态，“清”，是一种规范。“清”是“亲”的前提和条件，“亲”是“清”的着眼点和落脚点。不“近”不“清”，“近”而不“亲”，只“近”不“亲”，“亲”而不“清”，“清”而不“亲”，都是不对的。“亲”和“清”任舍其一，都会有损政商关系的健康和谐，“亲”和“清”统一兼备，方能使政商关系行稳致远。</w:t>
      </w:r>
    </w:p>
    <w:p>
      <w:pPr>
        <w:widowControl/>
        <w:shd w:val="clear" w:color="auto" w:fill="FFFFFF"/>
        <w:spacing w:before="150" w:after="150" w:line="520" w:lineRule="exact"/>
        <w:ind w:firstLine="640" w:firstLineChars="200"/>
        <w:jc w:val="left"/>
        <w:rPr>
          <w:rFonts w:ascii="仿宋_GB2312" w:hAnsi="微软雅黑" w:eastAsia="仿宋_GB2312" w:cs="Times New Roman"/>
          <w:color w:val="auto"/>
          <w:kern w:val="0"/>
          <w:sz w:val="32"/>
          <w:szCs w:val="32"/>
        </w:rPr>
      </w:pPr>
      <w:r>
        <w:rPr>
          <w:rFonts w:ascii="仿宋_GB2312" w:eastAsia="仿宋_GB2312" w:cs="仿宋_GB2312"/>
          <w:color w:val="auto"/>
          <w:sz w:val="32"/>
          <w:szCs w:val="32"/>
        </w:rPr>
        <w:t>2017</w:t>
      </w:r>
      <w:r>
        <w:rPr>
          <w:rFonts w:hint="eastAsia" w:ascii="仿宋_GB2312" w:eastAsia="仿宋_GB2312" w:cs="仿宋_GB2312"/>
          <w:color w:val="auto"/>
          <w:sz w:val="32"/>
          <w:szCs w:val="32"/>
        </w:rPr>
        <w:t>年，中纪委通报了</w:t>
      </w:r>
      <w:r>
        <w:rPr>
          <w:rFonts w:ascii="仿宋_GB2312" w:eastAsia="仿宋_GB2312" w:cs="仿宋_GB2312"/>
          <w:color w:val="auto"/>
          <w:sz w:val="32"/>
          <w:szCs w:val="32"/>
        </w:rPr>
        <w:t>70</w:t>
      </w:r>
      <w:r>
        <w:rPr>
          <w:rFonts w:hint="eastAsia" w:ascii="仿宋_GB2312" w:eastAsia="仿宋_GB2312" w:cs="仿宋_GB2312"/>
          <w:color w:val="auto"/>
          <w:sz w:val="32"/>
          <w:szCs w:val="32"/>
        </w:rPr>
        <w:t>起违反中央“八项规定”精神的案例。案例之一是：某</w:t>
      </w:r>
      <w:r>
        <w:rPr>
          <w:rFonts w:hint="eastAsia" w:ascii="仿宋_GB2312" w:hAnsi="微软雅黑" w:eastAsia="仿宋_GB2312" w:cs="仿宋_GB2312"/>
          <w:color w:val="auto"/>
          <w:kern w:val="0"/>
          <w:sz w:val="32"/>
          <w:szCs w:val="32"/>
        </w:rPr>
        <w:t>市质量技术监督局一班子成员带领市、区两级</w:t>
      </w:r>
      <w:r>
        <w:rPr>
          <w:rFonts w:ascii="仿宋_GB2312" w:hAnsi="微软雅黑" w:eastAsia="仿宋_GB2312" w:cs="仿宋_GB2312"/>
          <w:color w:val="auto"/>
          <w:kern w:val="0"/>
          <w:sz w:val="32"/>
          <w:szCs w:val="32"/>
        </w:rPr>
        <w:t>2</w:t>
      </w:r>
      <w:r>
        <w:rPr>
          <w:rFonts w:hint="eastAsia" w:ascii="仿宋_GB2312" w:hAnsi="微软雅黑" w:eastAsia="仿宋_GB2312" w:cs="仿宋_GB2312"/>
          <w:color w:val="auto"/>
          <w:kern w:val="0"/>
          <w:sz w:val="32"/>
          <w:szCs w:val="32"/>
        </w:rPr>
        <w:t>名业务科长到某企业帮助指导业务工作，在企业内部餐厅违规接受宴请，收受礼品。三人分别受到党内严重警告处分、党内警告处分、行政记过处分。</w:t>
      </w:r>
    </w:p>
    <w:p>
      <w:pPr>
        <w:spacing w:line="520" w:lineRule="exact"/>
        <w:ind w:firstLine="640" w:firstLineChars="200"/>
        <w:rPr>
          <w:rFonts w:ascii="仿宋_GB2312" w:eastAsia="仿宋_GB2312" w:cs="Times New Roman"/>
          <w:color w:val="auto"/>
          <w:sz w:val="32"/>
          <w:szCs w:val="32"/>
        </w:rPr>
      </w:pP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政”“商”正常交往，无可厚非，而是要交往有道、把握分寸，平衡好“亲、清”二者的关系。建立“亲情”“清白”的政商关系，不仅关系营商环境，而且反映党风，折射政风，影响民风，需要政商两方面凝聚共识，协同推进，久久为功。</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亲情”，是亲人之间的特殊感情，“亲情”关系的融洽与维系贵在“勤走动”、“常联系”、“用真情”，互相尊重、相互帮衬。这种关系体现在政商关系当中，就是要加强对企业家的教育引导，在感情认知里见“亲”；建立沟通机制，在平等交往中见“亲”；落实帮扶措施，在主动服务上见“亲”。对党员干部而言，就是要用心真诚同企业接触交往，特别要针对企业生产经营中的困难和问题，积极作为、主动靠前，及时了解和掌握企业动向、诉求、困难，抓好政策落实兑现、组织协调服务、帮扶措施落地。</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清白”是一种透明的底色，一种高尚的节操。作为党员干部，要切实做到自重、自警、自省、自励，在与企业家交往中，在为企业帮扶服务中，要始终做到清白、纯洁，绝不能有贪心私心，不能以权谋私，更不能搞权钱交易。要不为名利，不尚虚华，既清清爽爽用权，又倾情倾力服务，和企业家建立诚信之交，君子之交，患难之交。同时，要纠正认识偏差，杜绝“清而不亲”的现象，切实解决“不敢为、不愿为、不作为”问题。</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（二）要始终把群众和企业利益放在心上。</w:t>
      </w:r>
      <w:r>
        <w:rPr>
          <w:rFonts w:hint="eastAsia" w:ascii="仿宋_GB2312" w:eastAsia="仿宋_GB2312" w:cs="仿宋_GB2312"/>
          <w:color w:val="auto"/>
          <w:sz w:val="32"/>
          <w:szCs w:val="32"/>
        </w:rPr>
        <w:t>群众的小事，就是党员干部的大事，党员干部始终把“群众事，无小事，群众事，我家事”装在心里，本着“需要解决的事做细，利于群众的事做好”的原则，对一件件不起眼的小事，一件件群众期盼的事，都当成大事来办。就如同习近平总书记在十九大报告中明确指出：“我们要坚持把人民群众的小事当作自己的大事，从人民群众关心的事情做起，从让人民群众满意的事情做起，带领人民不断创造美好生活！”</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群众利益无小事，“一枝一叶总关情”，这是干好工作最基本的态度，凡是涉及群众切身利益和实际困难的事情，再小也要竭尽全力去做，只有这样才能增进党群、干群之间的感情，才能得到群众的真心满意。只有心里装着群众，凡事想着群众，工作依靠群众，一切为了群众，对群众生产生活面临的这样那样的困难，一定要带着深厚的感情帮助解决。一心为民，真心实意地为群众谋利益，这一宗旨无论过去、现在还是将来，都是党的最高价值取向。群众的眼睛是雪亮的，群众心中的称是最标准的，握好群众心中的杆秤，让工作成效有分量、有质量，给老百姓一份满意的答卷。</w:t>
      </w:r>
    </w:p>
    <w:p>
      <w:pPr>
        <w:spacing w:line="520" w:lineRule="exact"/>
        <w:ind w:firstLine="643" w:firstLineChars="200"/>
        <w:rPr>
          <w:rFonts w:ascii="宋体" w:cs="Times New Roman"/>
          <w:b/>
          <w:bCs/>
          <w:color w:val="auto"/>
          <w:sz w:val="32"/>
          <w:szCs w:val="32"/>
        </w:rPr>
      </w:pPr>
      <w:r>
        <w:rPr>
          <w:rFonts w:hint="eastAsia" w:ascii="宋体" w:hAnsi="宋体" w:cs="宋体"/>
          <w:b/>
          <w:bCs/>
          <w:color w:val="auto"/>
          <w:sz w:val="32"/>
          <w:szCs w:val="32"/>
        </w:rPr>
        <w:t>漠视侵害群众利益主要有以下五种表现：</w:t>
      </w:r>
    </w:p>
    <w:p>
      <w:pPr>
        <w:spacing w:line="520" w:lineRule="exact"/>
        <w:ind w:firstLine="643" w:firstLineChars="200"/>
        <w:rPr>
          <w:rFonts w:ascii="仿宋_GB2312" w:hAnsi="Arial" w:eastAsia="仿宋_GB2312" w:cs="Times New Roman"/>
          <w:color w:val="auto"/>
          <w:kern w:val="0"/>
          <w:sz w:val="32"/>
          <w:szCs w:val="32"/>
        </w:rPr>
      </w:pPr>
      <w:r>
        <w:rPr>
          <w:rFonts w:hint="eastAsia" w:ascii="仿宋_GB2312" w:eastAsia="仿宋_GB2312" w:cs="仿宋_GB2312"/>
          <w:b/>
          <w:bCs/>
          <w:color w:val="auto"/>
          <w:sz w:val="32"/>
          <w:szCs w:val="32"/>
        </w:rPr>
        <w:t>一是不担当不作为的问题。</w:t>
      </w:r>
      <w:r>
        <w:rPr>
          <w:rFonts w:ascii="仿宋_GB2312" w:hAnsi="Arial" w:eastAsia="仿宋_GB2312" w:cs="仿宋_GB2312"/>
          <w:color w:val="auto"/>
          <w:kern w:val="0"/>
          <w:sz w:val="32"/>
          <w:szCs w:val="32"/>
        </w:rPr>
        <w:t>2018</w:t>
      </w:r>
      <w:r>
        <w:rPr>
          <w:rFonts w:hint="eastAsia" w:ascii="仿宋_GB2312" w:hAnsi="Arial" w:eastAsia="仿宋_GB2312" w:cs="仿宋_GB2312"/>
          <w:color w:val="auto"/>
          <w:kern w:val="0"/>
          <w:sz w:val="32"/>
          <w:szCs w:val="32"/>
        </w:rPr>
        <w:t>年</w:t>
      </w:r>
      <w:r>
        <w:rPr>
          <w:rFonts w:ascii="仿宋_GB2312" w:hAnsi="Arial" w:eastAsia="仿宋_GB2312" w:cs="仿宋_GB2312"/>
          <w:color w:val="auto"/>
          <w:kern w:val="0"/>
          <w:sz w:val="32"/>
          <w:szCs w:val="32"/>
        </w:rPr>
        <w:t>12</w:t>
      </w:r>
      <w:r>
        <w:rPr>
          <w:rFonts w:hint="eastAsia" w:ascii="仿宋_GB2312" w:hAnsi="Arial" w:eastAsia="仿宋_GB2312" w:cs="仿宋_GB2312"/>
          <w:color w:val="auto"/>
          <w:kern w:val="0"/>
          <w:sz w:val="32"/>
          <w:szCs w:val="32"/>
        </w:rPr>
        <w:t>月</w:t>
      </w:r>
      <w:r>
        <w:rPr>
          <w:rFonts w:ascii="仿宋_GB2312" w:hAnsi="Arial" w:eastAsia="仿宋_GB2312" w:cs="仿宋_GB2312"/>
          <w:color w:val="auto"/>
          <w:kern w:val="0"/>
          <w:sz w:val="32"/>
          <w:szCs w:val="32"/>
        </w:rPr>
        <w:t>,</w:t>
      </w:r>
      <w:r>
        <w:rPr>
          <w:rFonts w:hint="eastAsia" w:ascii="仿宋_GB2312" w:hAnsi="Arial" w:eastAsia="仿宋_GB2312" w:cs="仿宋_GB2312"/>
          <w:color w:val="auto"/>
          <w:kern w:val="0"/>
          <w:sz w:val="32"/>
          <w:szCs w:val="32"/>
        </w:rPr>
        <w:t>我市某</w:t>
      </w:r>
      <w:r>
        <w:rPr>
          <w:rFonts w:hint="eastAsia" w:ascii="仿宋_GB2312" w:hAnsi="Arial" w:eastAsia="仿宋_GB2312" w:cs="仿宋_GB2312"/>
          <w:color w:val="auto"/>
          <w:kern w:val="0"/>
          <w:sz w:val="32"/>
          <w:szCs w:val="32"/>
        </w:rPr>
        <w:t>区原水利和渔业局在实施贫困村饮水工程过程中，时任分管副局长叶</w:t>
      </w:r>
      <w:r>
        <w:rPr>
          <w:rFonts w:hint="eastAsia" w:ascii="仿宋_GB2312" w:hAnsi="Arial" w:eastAsia="仿宋_GB2312" w:cs="仿宋_GB2312"/>
          <w:color w:val="auto"/>
          <w:kern w:val="0"/>
          <w:sz w:val="32"/>
          <w:szCs w:val="32"/>
        </w:rPr>
        <w:t>某和该局农村供水监督管理站站长在明知某村等有多台设备未安装的情况下，违规验收并鉴定工程“全部合格”。</w:t>
      </w:r>
      <w:r>
        <w:rPr>
          <w:rFonts w:ascii="仿宋_GB2312" w:hAnsi="Arial" w:eastAsia="仿宋_GB2312" w:cs="仿宋_GB2312"/>
          <w:color w:val="auto"/>
          <w:kern w:val="0"/>
          <w:sz w:val="32"/>
          <w:szCs w:val="32"/>
        </w:rPr>
        <w:t>2019</w:t>
      </w:r>
      <w:r>
        <w:rPr>
          <w:rFonts w:hint="eastAsia" w:ascii="仿宋_GB2312" w:hAnsi="Arial" w:eastAsia="仿宋_GB2312" w:cs="仿宋_GB2312"/>
          <w:color w:val="auto"/>
          <w:kern w:val="0"/>
          <w:sz w:val="32"/>
          <w:szCs w:val="32"/>
        </w:rPr>
        <w:t>年</w:t>
      </w:r>
      <w:r>
        <w:rPr>
          <w:rFonts w:ascii="仿宋_GB2312" w:hAnsi="Arial" w:eastAsia="仿宋_GB2312" w:cs="仿宋_GB2312"/>
          <w:color w:val="auto"/>
          <w:kern w:val="0"/>
          <w:sz w:val="32"/>
          <w:szCs w:val="32"/>
        </w:rPr>
        <w:t>2</w:t>
      </w:r>
      <w:r>
        <w:rPr>
          <w:rFonts w:hint="eastAsia" w:ascii="仿宋_GB2312" w:hAnsi="Arial" w:eastAsia="仿宋_GB2312" w:cs="仿宋_GB2312"/>
          <w:color w:val="auto"/>
          <w:kern w:val="0"/>
          <w:sz w:val="32"/>
          <w:szCs w:val="32"/>
        </w:rPr>
        <w:t>月，市委巡察该区</w:t>
      </w:r>
      <w:r>
        <w:rPr>
          <w:rFonts w:hint="eastAsia" w:ascii="仿宋_GB2312" w:hAnsi="Arial" w:eastAsia="仿宋_GB2312" w:cs="仿宋_GB2312"/>
          <w:color w:val="auto"/>
          <w:kern w:val="0"/>
          <w:sz w:val="32"/>
          <w:szCs w:val="32"/>
        </w:rPr>
        <w:t>期间，区城乡水务局未如实上报该工程有关情况，而是撰写了该工程已实施并验收完毕的虚假报告上报市委巡察组。对此</w:t>
      </w:r>
      <w:r>
        <w:rPr>
          <w:rFonts w:ascii="仿宋_GB2312" w:hAnsi="Arial" w:eastAsia="仿宋_GB2312" w:cs="仿宋_GB2312"/>
          <w:color w:val="auto"/>
          <w:kern w:val="0"/>
          <w:sz w:val="32"/>
          <w:szCs w:val="32"/>
        </w:rPr>
        <w:t>,</w:t>
      </w:r>
      <w:r>
        <w:rPr>
          <w:rFonts w:hint="eastAsia" w:ascii="仿宋_GB2312" w:hAnsi="Arial" w:eastAsia="仿宋_GB2312" w:cs="仿宋_GB2312"/>
          <w:color w:val="auto"/>
          <w:kern w:val="0"/>
          <w:sz w:val="32"/>
          <w:szCs w:val="32"/>
        </w:rPr>
        <w:t>相关人员受到党内警告处分。</w:t>
      </w:r>
    </w:p>
    <w:p>
      <w:pPr>
        <w:spacing w:line="520" w:lineRule="exact"/>
        <w:ind w:firstLine="643" w:firstLineChars="200"/>
        <w:rPr>
          <w:rFonts w:ascii="仿宋_GB2312" w:eastAsia="仿宋_GB2312" w:cs="Times New Roman"/>
          <w:color w:val="auto"/>
          <w:sz w:val="32"/>
          <w:szCs w:val="32"/>
        </w:rPr>
      </w:pPr>
      <w:r>
        <w:rPr>
          <w:rFonts w:hint="eastAsia" w:ascii="仿宋_GB2312" w:eastAsia="仿宋_GB2312" w:cs="仿宋_GB2312"/>
          <w:b/>
          <w:bCs/>
          <w:color w:val="auto"/>
          <w:sz w:val="32"/>
          <w:szCs w:val="32"/>
        </w:rPr>
        <w:t>二是侵占群众利益问题。</w:t>
      </w:r>
      <w:r>
        <w:rPr>
          <w:rFonts w:ascii="仿宋_GB2312" w:hAnsi="Arial" w:eastAsia="仿宋_GB2312" w:cs="仿宋_GB2312"/>
          <w:color w:val="auto"/>
          <w:kern w:val="0"/>
          <w:sz w:val="32"/>
          <w:szCs w:val="32"/>
        </w:rPr>
        <w:t>2011</w:t>
      </w:r>
      <w:r>
        <w:rPr>
          <w:rFonts w:hint="eastAsia" w:ascii="仿宋_GB2312" w:hAnsi="Arial" w:eastAsia="仿宋_GB2312" w:cs="仿宋_GB2312"/>
          <w:color w:val="auto"/>
          <w:kern w:val="0"/>
          <w:sz w:val="32"/>
          <w:szCs w:val="32"/>
        </w:rPr>
        <w:t>年至</w:t>
      </w:r>
      <w:r>
        <w:rPr>
          <w:rFonts w:ascii="仿宋_GB2312" w:hAnsi="Arial" w:eastAsia="仿宋_GB2312" w:cs="仿宋_GB2312"/>
          <w:color w:val="auto"/>
          <w:kern w:val="0"/>
          <w:sz w:val="32"/>
          <w:szCs w:val="32"/>
        </w:rPr>
        <w:t>2016</w:t>
      </w:r>
      <w:r>
        <w:rPr>
          <w:rFonts w:hint="eastAsia" w:ascii="仿宋_GB2312" w:hAnsi="Arial" w:eastAsia="仿宋_GB2312" w:cs="仿宋_GB2312"/>
          <w:color w:val="auto"/>
          <w:kern w:val="0"/>
          <w:sz w:val="32"/>
          <w:szCs w:val="32"/>
        </w:rPr>
        <w:t>年，薛城区</w:t>
      </w:r>
      <w:r>
        <w:rPr>
          <w:rFonts w:hint="eastAsia" w:ascii="仿宋_GB2312" w:hAnsi="Arial" w:eastAsia="仿宋_GB2312" w:cs="仿宋_GB2312"/>
          <w:color w:val="auto"/>
          <w:kern w:val="0"/>
          <w:sz w:val="32"/>
          <w:szCs w:val="32"/>
        </w:rPr>
        <w:t>某村负责人收取该村残疾人村民养老保险费后，仅按每年</w:t>
      </w:r>
      <w:r>
        <w:rPr>
          <w:rFonts w:ascii="仿宋_GB2312" w:hAnsi="Arial" w:eastAsia="仿宋_GB2312" w:cs="仿宋_GB2312"/>
          <w:color w:val="auto"/>
          <w:kern w:val="0"/>
          <w:sz w:val="32"/>
          <w:szCs w:val="32"/>
        </w:rPr>
        <w:t>100</w:t>
      </w:r>
      <w:r>
        <w:rPr>
          <w:rFonts w:hint="eastAsia" w:ascii="仿宋_GB2312" w:hAnsi="Arial" w:eastAsia="仿宋_GB2312" w:cs="仿宋_GB2312"/>
          <w:color w:val="auto"/>
          <w:kern w:val="0"/>
          <w:sz w:val="32"/>
          <w:szCs w:val="32"/>
        </w:rPr>
        <w:t>元最低标准向镇劳动保障服务中心缴纳，克扣剩余钱款</w:t>
      </w:r>
      <w:r>
        <w:rPr>
          <w:rFonts w:ascii="仿宋_GB2312" w:hAnsi="Arial" w:eastAsia="仿宋_GB2312" w:cs="仿宋_GB2312"/>
          <w:color w:val="auto"/>
          <w:kern w:val="0"/>
          <w:sz w:val="32"/>
          <w:szCs w:val="32"/>
        </w:rPr>
        <w:t>1500</w:t>
      </w:r>
      <w:r>
        <w:rPr>
          <w:rFonts w:hint="eastAsia" w:ascii="仿宋_GB2312" w:hAnsi="Arial" w:eastAsia="仿宋_GB2312" w:cs="仿宋_GB2312"/>
          <w:color w:val="auto"/>
          <w:kern w:val="0"/>
          <w:sz w:val="32"/>
          <w:szCs w:val="32"/>
        </w:rPr>
        <w:t>元用于个人家庭支出。</w:t>
      </w:r>
      <w:r>
        <w:rPr>
          <w:rFonts w:ascii="仿宋_GB2312" w:hAnsi="Arial" w:eastAsia="仿宋_GB2312" w:cs="仿宋_GB2312"/>
          <w:color w:val="auto"/>
          <w:kern w:val="0"/>
          <w:sz w:val="32"/>
          <w:szCs w:val="32"/>
        </w:rPr>
        <w:t>2019</w:t>
      </w:r>
      <w:r>
        <w:rPr>
          <w:rFonts w:hint="eastAsia" w:ascii="仿宋_GB2312" w:hAnsi="Arial" w:eastAsia="仿宋_GB2312" w:cs="仿宋_GB2312"/>
          <w:color w:val="auto"/>
          <w:kern w:val="0"/>
          <w:sz w:val="32"/>
          <w:szCs w:val="32"/>
        </w:rPr>
        <w:t>年</w:t>
      </w:r>
      <w:r>
        <w:rPr>
          <w:rFonts w:ascii="仿宋_GB2312" w:hAnsi="Arial" w:eastAsia="仿宋_GB2312" w:cs="仿宋_GB2312"/>
          <w:color w:val="auto"/>
          <w:kern w:val="0"/>
          <w:sz w:val="32"/>
          <w:szCs w:val="32"/>
        </w:rPr>
        <w:t>7</w:t>
      </w:r>
      <w:r>
        <w:rPr>
          <w:rFonts w:hint="eastAsia" w:ascii="仿宋_GB2312" w:hAnsi="Arial" w:eastAsia="仿宋_GB2312" w:cs="仿宋_GB2312"/>
          <w:color w:val="auto"/>
          <w:kern w:val="0"/>
          <w:sz w:val="32"/>
          <w:szCs w:val="32"/>
        </w:rPr>
        <w:t>月，该负责人受</w:t>
      </w:r>
      <w:r>
        <w:rPr>
          <w:rFonts w:hint="eastAsia" w:ascii="仿宋_GB2312" w:hAnsi="Arial" w:eastAsia="仿宋_GB2312" w:cs="仿宋_GB2312"/>
          <w:color w:val="auto"/>
          <w:kern w:val="0"/>
          <w:sz w:val="32"/>
          <w:szCs w:val="32"/>
        </w:rPr>
        <w:t>到党内严重警告处分。</w:t>
      </w:r>
    </w:p>
    <w:p>
      <w:pPr>
        <w:spacing w:line="520" w:lineRule="exact"/>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三是乱决策乱作为的问题。</w:t>
      </w:r>
      <w:r>
        <w:rPr>
          <w:rFonts w:ascii="仿宋_GB2312" w:hAnsi="微软雅黑" w:eastAsia="仿宋_GB2312" w:cs="仿宋_GB2312"/>
          <w:color w:val="auto"/>
          <w:sz w:val="32"/>
          <w:szCs w:val="32"/>
          <w:shd w:val="clear" w:color="auto" w:fill="FFFFFF"/>
        </w:rPr>
        <w:t>2014</w:t>
      </w:r>
      <w:r>
        <w:rPr>
          <w:rFonts w:hint="eastAsia" w:ascii="仿宋_GB2312" w:hAnsi="微软雅黑" w:eastAsia="仿宋_GB2312" w:cs="仿宋_GB2312"/>
          <w:color w:val="auto"/>
          <w:sz w:val="32"/>
          <w:szCs w:val="32"/>
          <w:shd w:val="clear" w:color="auto" w:fill="FFFFFF"/>
        </w:rPr>
        <w:t>年</w:t>
      </w:r>
      <w:r>
        <w:rPr>
          <w:rFonts w:ascii="仿宋_GB2312" w:hAnsi="微软雅黑" w:eastAsia="仿宋_GB2312" w:cs="仿宋_GB2312"/>
          <w:color w:val="auto"/>
          <w:sz w:val="32"/>
          <w:szCs w:val="32"/>
          <w:shd w:val="clear" w:color="auto" w:fill="FFFFFF"/>
        </w:rPr>
        <w:t>6</w:t>
      </w:r>
      <w:r>
        <w:rPr>
          <w:rFonts w:hint="eastAsia" w:ascii="仿宋_GB2312" w:hAnsi="微软雅黑" w:eastAsia="仿宋_GB2312" w:cs="仿宋_GB2312"/>
          <w:color w:val="auto"/>
          <w:sz w:val="32"/>
          <w:szCs w:val="32"/>
          <w:shd w:val="clear" w:color="auto" w:fill="FFFFFF"/>
        </w:rPr>
        <w:t>月，为使某公司在四川省达州市职业高级中学“现代教育教学管理综合项目及相关服务”政府采购项目上中标，</w:t>
      </w:r>
      <w:r>
        <w:rPr>
          <w:rFonts w:ascii="微软雅黑" w:hAnsi="微软雅黑" w:eastAsia="仿宋_GB2312" w:cs="Times New Roman"/>
          <w:color w:val="auto"/>
          <w:sz w:val="32"/>
          <w:szCs w:val="32"/>
        </w:rPr>
        <w:t> </w:t>
      </w:r>
      <w:r>
        <w:rPr>
          <w:rFonts w:hint="eastAsia" w:ascii="仿宋_GB2312" w:hAnsi="微软雅黑" w:eastAsia="仿宋_GB2312" w:cs="仿宋_GB2312"/>
          <w:color w:val="auto"/>
          <w:sz w:val="32"/>
          <w:szCs w:val="32"/>
        </w:rPr>
        <w:t>达州市财政局副县级调研员、政府采购管理科科长王矛</w:t>
      </w:r>
      <w:r>
        <w:rPr>
          <w:rFonts w:hint="eastAsia" w:ascii="仿宋_GB2312" w:hAnsi="微软雅黑" w:eastAsia="仿宋_GB2312" w:cs="仿宋_GB2312"/>
          <w:color w:val="auto"/>
          <w:sz w:val="32"/>
          <w:szCs w:val="32"/>
          <w:shd w:val="clear" w:color="auto" w:fill="FFFFFF"/>
        </w:rPr>
        <w:t>利用职务之便，与投标人恶意串通，指使下属违规操作，擅自确定评审专家，本人或通过妻子向评审专家打招呼请求关照，使该公司以第一名中标。王矛因乱作为受到党内严重警告处分，达州市监察局给予王矛行政撤职处分。</w:t>
      </w:r>
    </w:p>
    <w:p>
      <w:pPr>
        <w:spacing w:line="520" w:lineRule="exact"/>
        <w:ind w:firstLine="643" w:firstLineChars="200"/>
        <w:rPr>
          <w:rFonts w:ascii="仿宋_GB2312" w:eastAsia="仿宋_GB2312" w:cs="Times New Roman"/>
          <w:color w:val="auto"/>
          <w:sz w:val="32"/>
          <w:szCs w:val="32"/>
        </w:rPr>
      </w:pPr>
      <w:r>
        <w:rPr>
          <w:rFonts w:hint="eastAsia" w:ascii="仿宋_GB2312" w:eastAsia="仿宋_GB2312" w:cs="仿宋_GB2312"/>
          <w:b/>
          <w:bCs/>
          <w:color w:val="auto"/>
          <w:sz w:val="32"/>
          <w:szCs w:val="32"/>
        </w:rPr>
        <w:t>四是服务态度差办事效率低的问题</w:t>
      </w:r>
      <w:r>
        <w:rPr>
          <w:rFonts w:hint="eastAsia" w:ascii="仿宋_GB2312" w:eastAsia="仿宋_GB2312" w:cs="仿宋_GB2312"/>
          <w:color w:val="auto"/>
          <w:sz w:val="32"/>
          <w:szCs w:val="32"/>
        </w:rPr>
        <w:t>。</w:t>
      </w:r>
      <w:r>
        <w:rPr>
          <w:rFonts w:ascii="仿宋_GB2312" w:eastAsia="仿宋_GB2312" w:cs="仿宋_GB2312"/>
          <w:color w:val="auto"/>
          <w:sz w:val="32"/>
          <w:szCs w:val="32"/>
        </w:rPr>
        <w:t>2018</w:t>
      </w:r>
      <w:r>
        <w:rPr>
          <w:rFonts w:hint="eastAsia" w:ascii="仿宋_GB2312" w:eastAsia="仿宋_GB2312" w:cs="仿宋_GB2312"/>
          <w:color w:val="auto"/>
          <w:sz w:val="32"/>
          <w:szCs w:val="32"/>
        </w:rPr>
        <w:t>年</w:t>
      </w:r>
      <w:r>
        <w:rPr>
          <w:rFonts w:ascii="仿宋_GB2312" w:eastAsia="仿宋_GB2312" w:cs="仿宋_GB2312"/>
          <w:color w:val="auto"/>
          <w:sz w:val="32"/>
          <w:szCs w:val="32"/>
        </w:rPr>
        <w:t>10</w:t>
      </w:r>
      <w:r>
        <w:rPr>
          <w:rFonts w:hint="eastAsia" w:ascii="仿宋_GB2312" w:eastAsia="仿宋_GB2312" w:cs="仿宋_GB2312"/>
          <w:color w:val="auto"/>
          <w:sz w:val="32"/>
          <w:szCs w:val="32"/>
        </w:rPr>
        <w:t>月</w:t>
      </w:r>
      <w:r>
        <w:rPr>
          <w:rFonts w:ascii="仿宋_GB2312" w:eastAsia="仿宋_GB2312" w:cs="仿宋_GB2312"/>
          <w:color w:val="auto"/>
          <w:sz w:val="32"/>
          <w:szCs w:val="32"/>
        </w:rPr>
        <w:t>11</w:t>
      </w:r>
      <w:r>
        <w:rPr>
          <w:rFonts w:hint="eastAsia" w:ascii="仿宋_GB2312" w:eastAsia="仿宋_GB2312" w:cs="仿宋_GB2312"/>
          <w:color w:val="auto"/>
          <w:sz w:val="32"/>
          <w:szCs w:val="32"/>
        </w:rPr>
        <w:t>日，贵阳经济技术开发区群众李某前往政务服务中心办理契税业务，当他向税务局窗口工作人员王某咨询相关业务办理时，由于王某并不负责该项业务办理，在未对李某进行详细解释的情况下敷衍地告知李某前往其他柜台办理业务，面对李某的质疑，王某更是态度恶劣、恶语相向，称“你办理契税关我什么事”，“有本事你去告</w:t>
      </w:r>
      <w:r>
        <w:rPr>
          <w:rFonts w:ascii="仿宋_GB2312" w:eastAsia="仿宋_GB2312" w:cs="仿宋_GB2312"/>
          <w:color w:val="auto"/>
          <w:sz w:val="32"/>
          <w:szCs w:val="32"/>
        </w:rPr>
        <w:t>!</w:t>
      </w:r>
      <w:r>
        <w:rPr>
          <w:rFonts w:hint="eastAsia" w:ascii="仿宋_GB2312" w:eastAsia="仿宋_GB2312" w:cs="仿宋_GB2312"/>
          <w:color w:val="auto"/>
          <w:sz w:val="32"/>
          <w:szCs w:val="32"/>
        </w:rPr>
        <w:t>”。贵阳经济技术开发区纪工委在收到群众反映后，立即进行调查核实，在责成税务局对王某作出辞退处理的同时，将此案例在全区进行通报。</w:t>
      </w:r>
    </w:p>
    <w:p>
      <w:pPr>
        <w:spacing w:line="520" w:lineRule="exact"/>
        <w:ind w:firstLine="643" w:firstLineChars="200"/>
        <w:rPr>
          <w:rFonts w:ascii="仿宋_GB2312" w:hAnsi="Helvetica" w:eastAsia="仿宋_GB2312" w:cs="Times New Roman"/>
          <w:color w:val="auto"/>
          <w:sz w:val="32"/>
          <w:szCs w:val="32"/>
        </w:rPr>
      </w:pPr>
      <w:r>
        <w:rPr>
          <w:rFonts w:hint="eastAsia" w:ascii="仿宋_GB2312" w:eastAsia="仿宋_GB2312" w:cs="仿宋_GB2312"/>
          <w:b/>
          <w:bCs/>
          <w:color w:val="auto"/>
          <w:sz w:val="32"/>
          <w:szCs w:val="32"/>
        </w:rPr>
        <w:t>五是“吃拿卡要”的问题。</w:t>
      </w:r>
      <w:r>
        <w:rPr>
          <w:rFonts w:ascii="仿宋_GB2312" w:eastAsia="仿宋_GB2312" w:cs="仿宋_GB2312"/>
          <w:color w:val="auto"/>
          <w:sz w:val="32"/>
          <w:szCs w:val="32"/>
        </w:rPr>
        <w:t>2020</w:t>
      </w:r>
      <w:r>
        <w:rPr>
          <w:rFonts w:hint="eastAsia" w:ascii="仿宋_GB2312" w:eastAsia="仿宋_GB2312" w:cs="仿宋_GB2312"/>
          <w:color w:val="auto"/>
          <w:sz w:val="32"/>
          <w:szCs w:val="32"/>
        </w:rPr>
        <w:t>年</w:t>
      </w:r>
      <w:r>
        <w:rPr>
          <w:rFonts w:ascii="仿宋_GB2312" w:eastAsia="仿宋_GB2312" w:cs="仿宋_GB2312"/>
          <w:color w:val="auto"/>
          <w:sz w:val="32"/>
          <w:szCs w:val="32"/>
        </w:rPr>
        <w:t>2</w:t>
      </w:r>
      <w:r>
        <w:rPr>
          <w:rFonts w:hint="eastAsia" w:ascii="仿宋_GB2312" w:eastAsia="仿宋_GB2312" w:cs="仿宋_GB2312"/>
          <w:color w:val="auto"/>
          <w:sz w:val="32"/>
          <w:szCs w:val="32"/>
        </w:rPr>
        <w:t>月</w:t>
      </w:r>
      <w:r>
        <w:rPr>
          <w:rFonts w:ascii="仿宋_GB2312" w:eastAsia="仿宋_GB2312" w:cs="仿宋_GB2312"/>
          <w:color w:val="auto"/>
          <w:sz w:val="32"/>
          <w:szCs w:val="32"/>
        </w:rPr>
        <w:t>20</w:t>
      </w:r>
      <w:r>
        <w:rPr>
          <w:rFonts w:hint="eastAsia" w:ascii="仿宋_GB2312" w:eastAsia="仿宋_GB2312" w:cs="仿宋_GB2312"/>
          <w:color w:val="auto"/>
          <w:sz w:val="32"/>
          <w:szCs w:val="32"/>
        </w:rPr>
        <w:t>日，中共运城市纪委发出《关于市特种设备监督检验所严重侵害群众和企业利益严重破坏营商环境问题的通报》（运纪通〔</w:t>
      </w:r>
      <w:r>
        <w:rPr>
          <w:rFonts w:ascii="仿宋_GB2312" w:eastAsia="仿宋_GB2312" w:cs="仿宋_GB2312"/>
          <w:color w:val="auto"/>
          <w:sz w:val="32"/>
          <w:szCs w:val="32"/>
        </w:rPr>
        <w:t>2020</w:t>
      </w:r>
      <w:r>
        <w:rPr>
          <w:rFonts w:hint="eastAsia" w:ascii="仿宋_GB2312" w:eastAsia="仿宋_GB2312" w:cs="仿宋_GB2312"/>
          <w:color w:val="auto"/>
          <w:sz w:val="32"/>
          <w:szCs w:val="32"/>
        </w:rPr>
        <w:t>〕</w:t>
      </w:r>
      <w:r>
        <w:rPr>
          <w:rFonts w:ascii="仿宋_GB2312" w:eastAsia="仿宋_GB2312" w:cs="仿宋_GB2312"/>
          <w:color w:val="auto"/>
          <w:sz w:val="32"/>
          <w:szCs w:val="32"/>
        </w:rPr>
        <w:t>5</w:t>
      </w:r>
      <w:r>
        <w:rPr>
          <w:rFonts w:hint="eastAsia" w:ascii="仿宋_GB2312" w:eastAsia="仿宋_GB2312" w:cs="仿宋_GB2312"/>
          <w:color w:val="auto"/>
          <w:sz w:val="32"/>
          <w:szCs w:val="32"/>
        </w:rPr>
        <w:t>号）。运城</w:t>
      </w:r>
      <w:r>
        <w:rPr>
          <w:rFonts w:hint="eastAsia" w:ascii="仿宋_GB2312" w:hAnsi="Helvetica" w:eastAsia="仿宋_GB2312" w:cs="仿宋_GB2312"/>
          <w:color w:val="auto"/>
          <w:sz w:val="32"/>
          <w:szCs w:val="32"/>
        </w:rPr>
        <w:t>市特检所有关人员理想信念丧失、宗旨意识全无、法纪观念淡漠，把岗位职权作为谋取私利的工具，把服务对象当作发家致富的“摇钱树”，索贿受贿的有之、贪污挪用公款的有之，肆意刁难群众的有之，被查处的</w:t>
      </w:r>
      <w:r>
        <w:rPr>
          <w:rFonts w:ascii="仿宋_GB2312" w:hAnsi="Helvetica" w:eastAsia="仿宋_GB2312" w:cs="仿宋_GB2312"/>
          <w:color w:val="auto"/>
          <w:sz w:val="32"/>
          <w:szCs w:val="32"/>
        </w:rPr>
        <w:t>29</w:t>
      </w:r>
      <w:r>
        <w:rPr>
          <w:rFonts w:hint="eastAsia" w:ascii="仿宋_GB2312" w:hAnsi="Helvetica" w:eastAsia="仿宋_GB2312" w:cs="仿宋_GB2312"/>
          <w:color w:val="auto"/>
          <w:sz w:val="32"/>
          <w:szCs w:val="32"/>
        </w:rPr>
        <w:t>人中，有班子成员</w:t>
      </w:r>
      <w:r>
        <w:rPr>
          <w:rFonts w:ascii="仿宋_GB2312" w:hAnsi="Helvetica" w:eastAsia="仿宋_GB2312" w:cs="仿宋_GB2312"/>
          <w:color w:val="auto"/>
          <w:sz w:val="32"/>
          <w:szCs w:val="32"/>
        </w:rPr>
        <w:t>2</w:t>
      </w:r>
      <w:r>
        <w:rPr>
          <w:rFonts w:hint="eastAsia" w:ascii="仿宋_GB2312" w:hAnsi="Helvetica" w:eastAsia="仿宋_GB2312" w:cs="仿宋_GB2312"/>
          <w:color w:val="auto"/>
          <w:sz w:val="32"/>
          <w:szCs w:val="32"/>
        </w:rPr>
        <w:t>人、中层干部</w:t>
      </w:r>
      <w:r>
        <w:rPr>
          <w:rFonts w:ascii="仿宋_GB2312" w:hAnsi="Helvetica" w:eastAsia="仿宋_GB2312" w:cs="仿宋_GB2312"/>
          <w:color w:val="auto"/>
          <w:sz w:val="32"/>
          <w:szCs w:val="32"/>
        </w:rPr>
        <w:t>5</w:t>
      </w:r>
      <w:r>
        <w:rPr>
          <w:rFonts w:hint="eastAsia" w:ascii="仿宋_GB2312" w:hAnsi="Helvetica" w:eastAsia="仿宋_GB2312" w:cs="仿宋_GB2312"/>
          <w:color w:val="auto"/>
          <w:sz w:val="32"/>
          <w:szCs w:val="32"/>
        </w:rPr>
        <w:t>人，在编人员</w:t>
      </w:r>
      <w:r>
        <w:rPr>
          <w:rFonts w:ascii="仿宋_GB2312" w:hAnsi="Helvetica" w:eastAsia="仿宋_GB2312" w:cs="仿宋_GB2312"/>
          <w:color w:val="auto"/>
          <w:sz w:val="32"/>
          <w:szCs w:val="32"/>
        </w:rPr>
        <w:t>15</w:t>
      </w:r>
      <w:r>
        <w:rPr>
          <w:rFonts w:hint="eastAsia" w:ascii="仿宋_GB2312" w:hAnsi="Helvetica" w:eastAsia="仿宋_GB2312" w:cs="仿宋_GB2312"/>
          <w:color w:val="auto"/>
          <w:sz w:val="32"/>
          <w:szCs w:val="32"/>
        </w:rPr>
        <w:t>人，占该所在编人员总数的一半以上；还涉及劳务派遣人员</w:t>
      </w:r>
      <w:r>
        <w:rPr>
          <w:rFonts w:ascii="仿宋_GB2312" w:hAnsi="Helvetica" w:eastAsia="仿宋_GB2312" w:cs="仿宋_GB2312"/>
          <w:color w:val="auto"/>
          <w:sz w:val="32"/>
          <w:szCs w:val="32"/>
        </w:rPr>
        <w:t>8</w:t>
      </w:r>
      <w:r>
        <w:rPr>
          <w:rFonts w:hint="eastAsia" w:ascii="仿宋_GB2312" w:hAnsi="Helvetica" w:eastAsia="仿宋_GB2312" w:cs="仿宋_GB2312"/>
          <w:color w:val="auto"/>
          <w:sz w:val="32"/>
          <w:szCs w:val="32"/>
        </w:rPr>
        <w:t>人；特别是电梯检验科几乎“全军覆没”。</w:t>
      </w:r>
    </w:p>
    <w:p>
      <w:pPr>
        <w:spacing w:line="520" w:lineRule="exact"/>
        <w:ind w:firstLine="640" w:firstLineChars="200"/>
        <w:rPr>
          <w:rFonts w:ascii="仿宋_GB2312" w:hAnsi="微软雅黑" w:eastAsia="仿宋_GB2312" w:cs="Times New Roman"/>
          <w:color w:val="auto"/>
          <w:kern w:val="0"/>
          <w:sz w:val="32"/>
          <w:szCs w:val="32"/>
        </w:rPr>
      </w:pPr>
      <w:r>
        <w:rPr>
          <w:rFonts w:hint="eastAsia" w:ascii="楷体_GB2312" w:hAnsi="楷体_GB2312" w:eastAsia="楷体_GB2312" w:cs="楷体_GB2312"/>
          <w:color w:val="auto"/>
          <w:sz w:val="32"/>
          <w:szCs w:val="32"/>
        </w:rPr>
        <w:t>（三）要坚决向损害营商环境和漠视侵害群众利益的行为“亮剑”。</w:t>
      </w:r>
      <w:r>
        <w:rPr>
          <w:rFonts w:hint="eastAsia" w:ascii="仿宋_GB2312" w:eastAsia="仿宋_GB2312" w:cs="仿宋_GB2312"/>
          <w:color w:val="auto"/>
          <w:sz w:val="32"/>
          <w:szCs w:val="32"/>
        </w:rPr>
        <w:t>计量检定、检验检测、标准化技术服务涉及广大生产经营单位和广大人民群众切身利益，在日常工作中，要实行“店小二”“保姆式”服务，切实建立起“亲清”政商关系，中心党支部要</w:t>
      </w:r>
      <w:r>
        <w:rPr>
          <w:rFonts w:hint="eastAsia" w:ascii="仿宋_GB2312" w:hAnsi="微软雅黑" w:eastAsia="仿宋_GB2312" w:cs="仿宋_GB2312"/>
          <w:color w:val="auto"/>
          <w:kern w:val="0"/>
          <w:sz w:val="32"/>
          <w:szCs w:val="32"/>
        </w:rPr>
        <w:t>发挥关键作用，出重拳、用实招、求实效，</w:t>
      </w:r>
      <w:r>
        <w:rPr>
          <w:rFonts w:hint="eastAsia" w:ascii="仿宋_GB2312" w:eastAsia="仿宋_GB2312" w:cs="仿宋_GB2312"/>
          <w:color w:val="auto"/>
          <w:sz w:val="32"/>
          <w:szCs w:val="32"/>
        </w:rPr>
        <w:t>针对政商关系不亲不清、损害营商环境和漠视侵害企业和群众利益的问题进行专项整治，</w:t>
      </w:r>
      <w:r>
        <w:rPr>
          <w:rFonts w:hint="eastAsia" w:ascii="仿宋_GB2312" w:hAnsi="微软雅黑" w:eastAsia="仿宋_GB2312" w:cs="仿宋_GB2312"/>
          <w:color w:val="auto"/>
          <w:kern w:val="0"/>
          <w:sz w:val="32"/>
          <w:szCs w:val="32"/>
        </w:rPr>
        <w:t>要通过整治补短板、强弱项、填空白；</w:t>
      </w:r>
      <w:r>
        <w:rPr>
          <w:rFonts w:hint="eastAsia" w:ascii="仿宋_GB2312" w:eastAsia="仿宋_GB2312" w:cs="仿宋_GB2312"/>
          <w:color w:val="auto"/>
          <w:sz w:val="32"/>
          <w:szCs w:val="32"/>
        </w:rPr>
        <w:t>要</w:t>
      </w:r>
      <w:r>
        <w:rPr>
          <w:rFonts w:hint="eastAsia" w:ascii="仿宋_GB2312" w:hAnsi="微软雅黑" w:eastAsia="仿宋_GB2312" w:cs="仿宋_GB2312"/>
          <w:color w:val="auto"/>
          <w:kern w:val="0"/>
          <w:sz w:val="32"/>
          <w:szCs w:val="32"/>
        </w:rPr>
        <w:t>坚决防止整治工作搞形式、走过场甚至弄虚作假，要抓机关、带部室、促基层，以上带下，上下联动，从具体人、具体事入手，一个问题一个问题解决，防止表面整改、虚假整改、纸上整改，</w:t>
      </w:r>
      <w:r>
        <w:rPr>
          <w:rFonts w:hint="eastAsia" w:ascii="仿宋_GB2312" w:eastAsia="仿宋_GB2312" w:cs="仿宋_GB2312"/>
          <w:color w:val="auto"/>
          <w:sz w:val="32"/>
          <w:szCs w:val="32"/>
        </w:rPr>
        <w:t>敢于</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“亮剑”，</w:t>
      </w:r>
      <w:r>
        <w:rPr>
          <w:rFonts w:hint="eastAsia" w:ascii="仿宋_GB2312" w:hAnsi="微软雅黑" w:eastAsia="仿宋_GB2312" w:cs="仿宋_GB2312"/>
          <w:color w:val="auto"/>
          <w:kern w:val="0"/>
          <w:sz w:val="32"/>
          <w:szCs w:val="32"/>
        </w:rPr>
        <w:t>真刀真枪解决问题。</w:t>
      </w:r>
      <w:r>
        <w:rPr>
          <w:rFonts w:hint="eastAsia" w:ascii="仿宋_GB2312" w:eastAsia="仿宋_GB2312" w:cs="仿宋_GB2312"/>
          <w:color w:val="auto"/>
          <w:sz w:val="32"/>
          <w:szCs w:val="32"/>
        </w:rPr>
        <w:t>严肃查处对群众利益问题漠然处之、空头承诺、推诿扯皮、办事不公、不作为慢作为乱作为、吃拿卡要等群众反映强烈的突出问题；严肃查处发生在群众身边的腐败和作风问题；对明察暗访、群众举报、社会反馈中发现的损害营商环境和漠视侵害群众利益的问题线索，发现一个、查处一个，坚持零容忍，移送纪检监察机关严肃追责问责，以专项整治的实际成效取信于民，不断增强人民群众的获得感、幸福感和安全感。要</w:t>
      </w:r>
      <w:r>
        <w:rPr>
          <w:rFonts w:hint="eastAsia" w:ascii="仿宋_GB2312" w:hAnsi="微软雅黑" w:eastAsia="仿宋_GB2312" w:cs="仿宋_GB2312"/>
          <w:color w:val="auto"/>
          <w:kern w:val="0"/>
          <w:sz w:val="32"/>
          <w:szCs w:val="32"/>
        </w:rPr>
        <w:t>边整治、边总结、边建设，及时把专项整治中形成的好经验好做法用制度形式固化好、坚持好。</w:t>
      </w:r>
    </w:p>
    <w:p>
      <w:pPr>
        <w:spacing w:line="520" w:lineRule="exact"/>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四、要厉行勤俭节约、反对铺张浪费</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相关数据显示，我国每年浪费的粮食约</w:t>
      </w:r>
      <w:r>
        <w:rPr>
          <w:rFonts w:ascii="仿宋_GB2312" w:eastAsia="仿宋_GB2312" w:cs="仿宋_GB2312"/>
          <w:color w:val="auto"/>
          <w:sz w:val="32"/>
          <w:szCs w:val="32"/>
        </w:rPr>
        <w:t>3500</w:t>
      </w:r>
      <w:r>
        <w:rPr>
          <w:rFonts w:hint="eastAsia" w:ascii="仿宋_GB2312" w:eastAsia="仿宋_GB2312" w:cs="仿宋_GB2312"/>
          <w:color w:val="auto"/>
          <w:sz w:val="32"/>
          <w:szCs w:val="32"/>
        </w:rPr>
        <w:t>万吨，这个数字接近中国粮食总产量的</w:t>
      </w:r>
      <w:r>
        <w:rPr>
          <w:rFonts w:ascii="仿宋_GB2312" w:eastAsia="仿宋_GB2312" w:cs="仿宋_GB2312"/>
          <w:color w:val="auto"/>
          <w:sz w:val="32"/>
          <w:szCs w:val="32"/>
        </w:rPr>
        <w:t>6%</w:t>
      </w:r>
      <w:r>
        <w:rPr>
          <w:rFonts w:hint="eastAsia" w:ascii="仿宋_GB2312" w:eastAsia="仿宋_GB2312" w:cs="仿宋_GB2312"/>
          <w:color w:val="auto"/>
          <w:sz w:val="32"/>
          <w:szCs w:val="32"/>
        </w:rPr>
        <w:t>。一头，是餐饮浪费现象触目惊心，另一头，是粮食安全面临多重压力。尽管我国粮食生产连年丰收，对粮食安全还是始终要有危机意识，今年全球新冠肺炎疫情所带来的影响更是给我们敲响了警钟。作为世界上人口最多的国家，中国的粮食安全关键却脆弱。突然爆发的自然灾害，国际粮价的突飞猛进都有可能让中国粮食问题短时间内恶化。从国际目前形势看，全球粮食市场不确定性增加。受今年疫情、极端天气、蝗灾的影响，多个国家和地区已经出现了粮食危机，甚至一些粮食出口国已经停止了向外出口，这让很多没有能力生产粮食的国家陷入了粮食危机。联合国世界粮食计划署预计，受疫情等因素影响，今年全球面临严重粮食不安全的人口数量可能由</w:t>
      </w:r>
      <w:r>
        <w:rPr>
          <w:rFonts w:ascii="仿宋_GB2312" w:eastAsia="仿宋_GB2312" w:cs="仿宋_GB2312"/>
          <w:color w:val="auto"/>
          <w:sz w:val="32"/>
          <w:szCs w:val="32"/>
        </w:rPr>
        <w:t>1.35</w:t>
      </w:r>
      <w:r>
        <w:rPr>
          <w:rFonts w:hint="eastAsia" w:ascii="仿宋_GB2312" w:eastAsia="仿宋_GB2312" w:cs="仿宋_GB2312"/>
          <w:color w:val="auto"/>
          <w:sz w:val="32"/>
          <w:szCs w:val="32"/>
        </w:rPr>
        <w:t>亿人增至</w:t>
      </w:r>
      <w:r>
        <w:rPr>
          <w:rFonts w:ascii="仿宋_GB2312" w:eastAsia="仿宋_GB2312" w:cs="仿宋_GB2312"/>
          <w:color w:val="auto"/>
          <w:sz w:val="32"/>
          <w:szCs w:val="32"/>
        </w:rPr>
        <w:t>2.65</w:t>
      </w:r>
      <w:r>
        <w:rPr>
          <w:rFonts w:hint="eastAsia" w:ascii="仿宋_GB2312" w:eastAsia="仿宋_GB2312" w:cs="仿宋_GB2312"/>
          <w:color w:val="auto"/>
          <w:sz w:val="32"/>
          <w:szCs w:val="32"/>
        </w:rPr>
        <w:t>亿人。</w:t>
      </w:r>
    </w:p>
    <w:p>
      <w:pPr>
        <w:spacing w:line="520" w:lineRule="exact"/>
        <w:ind w:firstLine="420" w:firstLineChars="200"/>
        <w:rPr>
          <w:rFonts w:ascii="仿宋_GB2312" w:eastAsia="仿宋_GB2312" w:cs="Times New Roman"/>
          <w:color w:val="auto"/>
          <w:sz w:val="32"/>
          <w:szCs w:val="32"/>
        </w:rPr>
      </w:pPr>
      <w:r>
        <w:rPr>
          <w:rFonts w:hint="eastAsia" w:cs="宋体"/>
          <w:color w:val="auto"/>
        </w:rPr>
        <w:t>“</w:t>
      </w:r>
      <w:r>
        <w:rPr>
          <w:rFonts w:hint="eastAsia" w:ascii="仿宋_GB2312" w:eastAsia="仿宋_GB2312" w:cs="仿宋_GB2312"/>
          <w:color w:val="auto"/>
          <w:sz w:val="32"/>
          <w:szCs w:val="32"/>
        </w:rPr>
        <w:t>一粒米千滴汗、粒粒粮食汗珠换”。“一粥一饭</w:t>
      </w:r>
      <w:r>
        <w:rPr>
          <w:rFonts w:ascii="仿宋_GB2312" w:eastAsia="仿宋_GB2312" w:cs="仿宋_GB2312"/>
          <w:color w:val="auto"/>
          <w:sz w:val="32"/>
          <w:szCs w:val="32"/>
        </w:rPr>
        <w:t>,</w:t>
      </w:r>
      <w:r>
        <w:rPr>
          <w:rFonts w:hint="eastAsia" w:ascii="仿宋_GB2312" w:eastAsia="仿宋_GB2312" w:cs="仿宋_GB2312"/>
          <w:color w:val="auto"/>
          <w:sz w:val="32"/>
          <w:szCs w:val="32"/>
        </w:rPr>
        <w:t>当思来处不易</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半丝半缕</w:t>
      </w:r>
      <w:r>
        <w:rPr>
          <w:rFonts w:ascii="仿宋_GB2312" w:eastAsia="仿宋_GB2312" w:cs="仿宋_GB2312"/>
          <w:color w:val="auto"/>
          <w:sz w:val="32"/>
          <w:szCs w:val="32"/>
        </w:rPr>
        <w:t>,</w:t>
      </w:r>
      <w:r>
        <w:rPr>
          <w:rFonts w:hint="eastAsia" w:ascii="仿宋_GB2312" w:eastAsia="仿宋_GB2312" w:cs="仿宋_GB2312"/>
          <w:color w:val="auto"/>
          <w:sz w:val="32"/>
          <w:szCs w:val="32"/>
        </w:rPr>
        <w:t>恒念物力维艰”。自古以来，敬天惜粮、勤俭节约就是中华民族传统美德。</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“俭，德之共也；侈，恶之大也”</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习近平总书记一直高度重视粮食安全和提倡“厉行节约、反对浪费”的社会风尚，多次强调要制止餐饮浪费行为。近日，习近平总书记又对制止餐饮浪费行为作出重要指示。他指出：餐饮浪费现象，触目惊心、令人痛心！“谁知盘中餐，粒粒皆辛苦。”尽管我国粮食生产连年丰收，对粮食安全还是始终要有危机意识，今年全球新冠肺炎疫情所带来的影响更是给我们敲响了警钟。</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历览前朝国与家，成由勤俭破由奢”；勤俭也是当代社会的内在诉求，现代文明强调珍视有限资源，提倡崇俭抑奢的价值观。节俭，也是我们党的优良作风，更是党凝聚民心、成就事业的一种伟大力量。铺张浪费则背离优良传统文化，败坏党风、政风和社会风气。勤俭节约对我们来说，永远不能淡忘，永远要发扬光大。要缩减行政开支，节约日常用度</w:t>
      </w:r>
      <w:r>
        <w:rPr>
          <w:rFonts w:hint="eastAsia" w:ascii="仿宋_GB2312" w:eastAsia="仿宋_GB2312" w:cs="仿宋_GB2312"/>
          <w:color w:val="auto"/>
          <w:sz w:val="32"/>
          <w:szCs w:val="32"/>
          <w:lang w:eastAsia="zh-CN"/>
        </w:rPr>
        <w:t>。</w:t>
      </w:r>
      <w:r>
        <w:rPr>
          <w:rFonts w:hint="eastAsia" w:ascii="仿宋_GB2312" w:hAnsi="微软雅黑" w:eastAsia="仿宋_GB2312" w:cs="仿宋_GB2312"/>
          <w:color w:val="auto"/>
          <w:sz w:val="32"/>
          <w:szCs w:val="32"/>
          <w:shd w:val="clear" w:color="auto" w:fill="FFFFFF"/>
        </w:rPr>
        <w:t>全体党员干部无论在家庭还是在单位，无论在生活还是在工作学习中，都要从节约一粒米、节约一滴水、节约一度电、节约一张纸做起，从我做起，从现在做起，厉行勤俭节约，禁止铺张浪费，</w:t>
      </w:r>
      <w:r>
        <w:rPr>
          <w:rFonts w:hint="eastAsia" w:ascii="仿宋_GB2312" w:eastAsia="仿宋_GB2312" w:cs="仿宋_GB2312"/>
          <w:color w:val="auto"/>
          <w:sz w:val="32"/>
          <w:szCs w:val="32"/>
        </w:rPr>
        <w:t>继续发扬勤俭节约的优良传统</w:t>
      </w:r>
      <w:r>
        <w:rPr>
          <w:rFonts w:hint="eastAsia" w:ascii="仿宋_GB2312" w:eastAsia="仿宋_GB2312" w:cs="仿宋_GB2312"/>
          <w:color w:val="auto"/>
          <w:sz w:val="32"/>
          <w:szCs w:val="32"/>
        </w:rPr>
        <w:t>。</w:t>
      </w:r>
    </w:p>
    <w:p>
      <w:pPr>
        <w:spacing w:line="520" w:lineRule="exact"/>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五、要担当有为，始终做工作上的实干家</w:t>
      </w:r>
    </w:p>
    <w:p>
      <w:pPr>
        <w:spacing w:line="52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习近平强调，“干部就要有担当，有多大担当才能干多大事业。”顶着干部的头衔、面对人民的信任，就必须担当有为、争先创优，这是天职，更是本分。</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（一）要端正思想态度。</w:t>
      </w:r>
      <w:r>
        <w:rPr>
          <w:rFonts w:hint="eastAsia" w:ascii="仿宋_GB2312" w:eastAsia="仿宋_GB2312" w:cs="仿宋_GB2312"/>
          <w:color w:val="auto"/>
          <w:sz w:val="32"/>
          <w:szCs w:val="32"/>
        </w:rPr>
        <w:t>在其位就要谋其政。作为党员干部要从以下六个方面提高思想境界：</w:t>
      </w:r>
      <w:r>
        <w:rPr>
          <w:rFonts w:hint="eastAsia" w:ascii="仿宋_GB2312" w:eastAsia="仿宋_GB2312" w:cs="仿宋_GB2312"/>
          <w:b/>
          <w:bCs/>
          <w:color w:val="auto"/>
          <w:sz w:val="32"/>
          <w:szCs w:val="32"/>
        </w:rPr>
        <w:t>一要</w:t>
      </w:r>
      <w:r>
        <w:rPr>
          <w:rFonts w:hint="eastAsia" w:ascii="仿宋_GB2312" w:eastAsia="仿宋_GB2312" w:cs="仿宋_GB2312"/>
          <w:color w:val="auto"/>
          <w:sz w:val="32"/>
          <w:szCs w:val="32"/>
        </w:rPr>
        <w:t>甘于担责，能力有大有小、职务有高有低，但责任心不能可有可无，党员干部在其位司其职，就应“守土有责”；</w:t>
      </w:r>
      <w:r>
        <w:rPr>
          <w:rFonts w:hint="eastAsia" w:ascii="仿宋_GB2312" w:eastAsia="仿宋_GB2312" w:cs="仿宋_GB2312"/>
          <w:b/>
          <w:bCs/>
          <w:color w:val="auto"/>
          <w:sz w:val="32"/>
          <w:szCs w:val="32"/>
        </w:rPr>
        <w:t>二要</w:t>
      </w:r>
      <w:r>
        <w:rPr>
          <w:rFonts w:hint="eastAsia" w:ascii="仿宋_GB2312" w:eastAsia="仿宋_GB2312" w:cs="仿宋_GB2312"/>
          <w:color w:val="auto"/>
          <w:sz w:val="32"/>
          <w:szCs w:val="32"/>
        </w:rPr>
        <w:t>乐于担事，干部就要干事，担事就要肯谋事，不是等事做而是找事做，领导没想到的我先想到，别人没动我先动；</w:t>
      </w:r>
      <w:r>
        <w:rPr>
          <w:rFonts w:hint="eastAsia" w:ascii="仿宋_GB2312" w:eastAsia="仿宋_GB2312" w:cs="仿宋_GB2312"/>
          <w:b/>
          <w:bCs/>
          <w:color w:val="auto"/>
          <w:sz w:val="32"/>
          <w:szCs w:val="32"/>
        </w:rPr>
        <w:t>三要</w:t>
      </w:r>
      <w:r>
        <w:rPr>
          <w:rFonts w:hint="eastAsia" w:ascii="仿宋_GB2312" w:eastAsia="仿宋_GB2312" w:cs="仿宋_GB2312"/>
          <w:color w:val="auto"/>
          <w:sz w:val="32"/>
          <w:szCs w:val="32"/>
        </w:rPr>
        <w:t>勇于担错，不能揽功诿过，有了成绩都归自己、出了问题就推给他人；</w:t>
      </w:r>
      <w:r>
        <w:rPr>
          <w:rFonts w:hint="eastAsia" w:ascii="仿宋_GB2312" w:eastAsia="仿宋_GB2312" w:cs="仿宋_GB2312"/>
          <w:b/>
          <w:bCs/>
          <w:color w:val="auto"/>
          <w:sz w:val="32"/>
          <w:szCs w:val="32"/>
        </w:rPr>
        <w:t>四要</w:t>
      </w:r>
      <w:r>
        <w:rPr>
          <w:rFonts w:hint="eastAsia" w:ascii="仿宋_GB2312" w:eastAsia="仿宋_GB2312" w:cs="仿宋_GB2312"/>
          <w:color w:val="auto"/>
          <w:sz w:val="32"/>
          <w:szCs w:val="32"/>
        </w:rPr>
        <w:t>勤于担忧，时刻保持清醒头脑，从成绩中看到差距、从机遇中看到挑战、从有利中发现不利；</w:t>
      </w:r>
      <w:r>
        <w:rPr>
          <w:rFonts w:hint="eastAsia" w:ascii="仿宋_GB2312" w:eastAsia="仿宋_GB2312" w:cs="仿宋_GB2312"/>
          <w:b/>
          <w:bCs/>
          <w:color w:val="auto"/>
          <w:sz w:val="32"/>
          <w:szCs w:val="32"/>
        </w:rPr>
        <w:t>五要</w:t>
      </w:r>
      <w:r>
        <w:rPr>
          <w:rFonts w:hint="eastAsia" w:ascii="仿宋_GB2312" w:eastAsia="仿宋_GB2312" w:cs="仿宋_GB2312"/>
          <w:color w:val="auto"/>
          <w:sz w:val="32"/>
          <w:szCs w:val="32"/>
        </w:rPr>
        <w:t>善于担难，现实工作中，往往会遇到历史遗留问题累积难解、新的问题还在不断出现的情形，面对错综复杂的矛盾困难，我们不能当鸵鸟听之任之，也不能两眼望天“等靠要”；</w:t>
      </w:r>
      <w:r>
        <w:rPr>
          <w:rFonts w:hint="eastAsia" w:ascii="仿宋_GB2312" w:eastAsia="仿宋_GB2312" w:cs="仿宋_GB2312"/>
          <w:b/>
          <w:bCs/>
          <w:color w:val="auto"/>
          <w:sz w:val="32"/>
          <w:szCs w:val="32"/>
        </w:rPr>
        <w:t>六要</w:t>
      </w:r>
      <w:r>
        <w:rPr>
          <w:rFonts w:hint="eastAsia" w:ascii="仿宋_GB2312" w:eastAsia="仿宋_GB2312" w:cs="仿宋_GB2312"/>
          <w:color w:val="auto"/>
          <w:sz w:val="32"/>
          <w:szCs w:val="32"/>
        </w:rPr>
        <w:t>敢于担险，要做到“平常时期能看得出来，关键时刻能冲得上来，危难关头能豁得出去。</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（二）要提高综合素质。</w:t>
      </w:r>
      <w:r>
        <w:rPr>
          <w:rFonts w:hint="eastAsia" w:ascii="仿宋_GB2312" w:eastAsia="仿宋_GB2312" w:cs="仿宋_GB2312"/>
          <w:color w:val="auto"/>
          <w:sz w:val="32"/>
          <w:szCs w:val="32"/>
        </w:rPr>
        <w:t>“打铁还需自身硬”，要下大力解决工作水平不高，本领恐慌、能力不足的问题。因此，党员干部不但要有敢于担当的精神，还应有善于担当的本领。当前，有的干部嘴里喊着高质量，工作还是低水平，工作无方、攻坚无策，甚至犯一些低级错误；有的干部工作标准不高、要求不严，只求过得去、不求过得硬；有的干部不学政策，不钻业务，办事“蜻蜓点水”、浮在面上，落不到实处；有的干部经验主义至上，创新意识不强，新瓶装旧酒，换汤不换药，甚至把过去不合规的做法当成经验；有的干部履行职责不用心不尽力，对待工作不敢担当、不愿负责，患得患失，见问题就推、见困难就绕；有的干部吃不起苦，受不住累，表起态来掷地有声，重担面前缩手缩脚。基层党建工作不是哪一个党员、哪一个支部委员的专责，每名支部委员都要按照自己担任的党内职务履职尽责，尤其是履行好日常工作中的党内职责，而不是仅仅在召开支委会时提提意见，发表发表观点，否则就是失职失责。不担当、不作为的行为不仅是作风和能力问题，其本质更是政治站位不高、“四个意识”缺失、责任意识不强、群众观念淡薄的问题。在其位就要谋其政，担当作为是党员干部“守初心、担使命”最根本、最现实的要求。党员干部要把敢于担当、主动作为的精气神内化于心、外化于行，始终把使命放在心上，把责任扛在肩上，把工作干在实处，不做反面教材。面对新时代新任务新挑战，我们每名党员干部都要有一种知识恐慌、本领恐慌的紧迫感，不断提升适应新时代的能力素质。要提升统筹推进的能力，注重团结协作，牢固树立</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“一盘棋”思想。要一人多证、一专多能、一人多岗，定期轮岗，协同作战，发挥好群体优势，同时也是为了防止某些权力长期集中在少数人手中滋生腐败。</w:t>
      </w:r>
    </w:p>
    <w:p>
      <w:pPr>
        <w:spacing w:line="520" w:lineRule="exact"/>
        <w:ind w:firstLine="640" w:firstLineChars="200"/>
        <w:rPr>
          <w:rFonts w:ascii="仿宋_GB2312" w:eastAsia="仿宋_GB2312" w:cs="Times New Roman"/>
          <w:color w:val="auto"/>
          <w:sz w:val="32"/>
          <w:szCs w:val="32"/>
        </w:rPr>
      </w:pPr>
      <w:r>
        <w:rPr>
          <w:rFonts w:hint="eastAsia" w:ascii="楷体_GB2312" w:hAnsi="楷体_GB2312" w:eastAsia="楷体_GB2312" w:cs="楷体_GB2312"/>
          <w:color w:val="auto"/>
          <w:sz w:val="32"/>
          <w:szCs w:val="32"/>
        </w:rPr>
        <w:t>（三）要改进工作作风。</w:t>
      </w:r>
      <w:r>
        <w:rPr>
          <w:rFonts w:hint="eastAsia" w:ascii="仿宋_GB2312" w:eastAsia="仿宋_GB2312" w:cs="仿宋_GB2312"/>
          <w:color w:val="auto"/>
          <w:sz w:val="32"/>
          <w:szCs w:val="32"/>
        </w:rPr>
        <w:t>广大党员干部务必提高政治站位、保持政治敏感性，自觉检视问题，认真改进作风，坚决把纪律和规矩挺在前面。</w:t>
      </w:r>
      <w:r>
        <w:rPr>
          <w:rFonts w:hint="eastAsia" w:ascii="仿宋_GB2312" w:eastAsia="仿宋_GB2312" w:cs="仿宋_GB2312"/>
          <w:b/>
          <w:bCs/>
          <w:color w:val="auto"/>
          <w:sz w:val="32"/>
          <w:szCs w:val="32"/>
        </w:rPr>
        <w:t>一要</w:t>
      </w:r>
      <w:r>
        <w:rPr>
          <w:rFonts w:hint="eastAsia" w:ascii="仿宋_GB2312" w:eastAsia="仿宋_GB2312" w:cs="仿宋_GB2312"/>
          <w:color w:val="auto"/>
          <w:sz w:val="32"/>
          <w:szCs w:val="32"/>
        </w:rPr>
        <w:t>确保政令畅通。各业务室和广大党员干部职工都要自觉地讲政治、顾大局，加强协作配合，杜绝推诿扯皮现象，坚决维护并认真贯彻落实市局和中心的各项决策部署。</w:t>
      </w:r>
      <w:r>
        <w:rPr>
          <w:rFonts w:hint="eastAsia" w:ascii="仿宋_GB2312" w:eastAsia="仿宋_GB2312" w:cs="仿宋_GB2312"/>
          <w:b/>
          <w:bCs/>
          <w:color w:val="auto"/>
          <w:sz w:val="32"/>
          <w:szCs w:val="32"/>
        </w:rPr>
        <w:t>二要</w:t>
      </w:r>
      <w:r>
        <w:rPr>
          <w:rFonts w:hint="eastAsia" w:ascii="仿宋_GB2312" w:eastAsia="仿宋_GB2312" w:cs="仿宋_GB2312"/>
          <w:color w:val="auto"/>
          <w:sz w:val="32"/>
          <w:szCs w:val="32"/>
        </w:rPr>
        <w:t>强化党员干部管理。要进一步强化党员干部职工的事业心和责任感，严格遵守各项规章制度，切实增强工作的积极性和主动性。</w:t>
      </w:r>
      <w:r>
        <w:rPr>
          <w:rFonts w:hint="eastAsia" w:ascii="仿宋_GB2312" w:eastAsia="仿宋_GB2312" w:cs="仿宋_GB2312"/>
          <w:b/>
          <w:bCs/>
          <w:color w:val="auto"/>
          <w:sz w:val="32"/>
          <w:szCs w:val="32"/>
        </w:rPr>
        <w:t>三要</w:t>
      </w:r>
      <w:r>
        <w:rPr>
          <w:rFonts w:hint="eastAsia" w:ascii="仿宋_GB2312" w:eastAsia="仿宋_GB2312" w:cs="仿宋_GB2312"/>
          <w:color w:val="auto"/>
          <w:sz w:val="32"/>
          <w:szCs w:val="32"/>
        </w:rPr>
        <w:t>强化服务意识，简化办事流程，提高工作效率，增强廉洁自律，坚决禁止吃、拿、卡、要等现象发生，对损害群众利益的问题要坚决查处。</w:t>
      </w:r>
      <w:r>
        <w:rPr>
          <w:rFonts w:hint="eastAsia" w:ascii="仿宋_GB2312" w:eastAsia="仿宋_GB2312" w:cs="仿宋_GB2312"/>
          <w:b/>
          <w:bCs/>
          <w:color w:val="auto"/>
          <w:sz w:val="32"/>
          <w:szCs w:val="32"/>
        </w:rPr>
        <w:t>四要</w:t>
      </w:r>
      <w:r>
        <w:rPr>
          <w:rFonts w:hint="eastAsia" w:ascii="仿宋_GB2312" w:eastAsia="仿宋_GB2312" w:cs="仿宋_GB2312"/>
          <w:color w:val="auto"/>
          <w:sz w:val="32"/>
          <w:szCs w:val="32"/>
        </w:rPr>
        <w:t>积极</w:t>
      </w:r>
      <w:r>
        <w:rPr>
          <w:rFonts w:hint="eastAsia" w:ascii="仿宋_GB2312" w:eastAsia="仿宋_GB2312" w:cs="仿宋_GB2312"/>
          <w:color w:val="auto"/>
          <w:sz w:val="32"/>
          <w:szCs w:val="32"/>
        </w:rPr>
        <w:t>创建模范机关</w:t>
      </w:r>
      <w:r>
        <w:rPr>
          <w:rFonts w:hint="eastAsia" w:ascii="仿宋_GB2312" w:eastAsia="仿宋_GB2312" w:cs="仿宋_GB2312"/>
          <w:color w:val="auto"/>
          <w:sz w:val="32"/>
          <w:szCs w:val="32"/>
        </w:rPr>
        <w:t>。要认真贯彻落实习近平总书记在中央和国家机关党的建设工作会议上的重要讲话精神，</w:t>
      </w:r>
      <w:r>
        <w:rPr>
          <w:rFonts w:hint="eastAsia" w:ascii="仿宋_GB2312" w:eastAsia="仿宋_GB2312" w:cs="仿宋_GB2312"/>
          <w:color w:val="auto"/>
          <w:sz w:val="32"/>
          <w:szCs w:val="32"/>
        </w:rPr>
        <w:t>创建</w:t>
      </w:r>
      <w:r>
        <w:rPr>
          <w:rFonts w:hint="eastAsia" w:ascii="仿宋_GB2312" w:eastAsia="仿宋_GB2312" w:cs="仿宋_GB2312"/>
          <w:color w:val="auto"/>
          <w:sz w:val="32"/>
          <w:szCs w:val="32"/>
        </w:rPr>
        <w:t>“让党中央放心、让人民群众满意”</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“讲政治、守纪律、负责任、有效率”的</w:t>
      </w:r>
      <w:r>
        <w:rPr>
          <w:rFonts w:hint="eastAsia" w:ascii="仿宋_GB2312" w:eastAsia="仿宋_GB2312" w:cs="仿宋_GB2312"/>
          <w:color w:val="auto"/>
          <w:sz w:val="32"/>
          <w:szCs w:val="32"/>
        </w:rPr>
        <w:t>模范机关</w:t>
      </w:r>
      <w:r>
        <w:rPr>
          <w:rFonts w:hint="eastAsia" w:ascii="仿宋_GB2312" w:eastAsia="仿宋_GB2312" w:cs="仿宋_GB2312"/>
          <w:color w:val="auto"/>
          <w:sz w:val="32"/>
          <w:szCs w:val="32"/>
        </w:rPr>
        <w:t>，广大党员干部</w:t>
      </w:r>
      <w:r>
        <w:rPr>
          <w:rFonts w:hint="eastAsia" w:ascii="仿宋_GB2312" w:eastAsia="仿宋_GB2312" w:cs="仿宋_GB2312"/>
          <w:color w:val="auto"/>
          <w:sz w:val="32"/>
          <w:szCs w:val="32"/>
        </w:rPr>
        <w:t>必须</w:t>
      </w:r>
      <w:r>
        <w:rPr>
          <w:rFonts w:hint="eastAsia" w:ascii="仿宋_GB2312" w:eastAsia="仿宋_GB2312" w:cs="仿宋_GB2312"/>
          <w:color w:val="auto"/>
          <w:sz w:val="32"/>
          <w:szCs w:val="32"/>
        </w:rPr>
        <w:t>在讲政治上作表率，在守纪律上作模范，在负责任上作榜样，在有效率上作先锋。</w:t>
      </w:r>
      <w:r>
        <w:rPr>
          <w:rFonts w:hint="eastAsia" w:ascii="仿宋_GB2312" w:eastAsia="仿宋_GB2312" w:cs="仿宋_GB2312"/>
          <w:b/>
          <w:bCs/>
          <w:color w:val="auto"/>
          <w:sz w:val="32"/>
          <w:szCs w:val="32"/>
        </w:rPr>
        <w:t>五要</w:t>
      </w:r>
      <w:r>
        <w:rPr>
          <w:rFonts w:hint="eastAsia" w:ascii="仿宋_GB2312" w:eastAsia="仿宋_GB2312" w:cs="仿宋_GB2312"/>
          <w:color w:val="auto"/>
          <w:sz w:val="32"/>
          <w:szCs w:val="32"/>
        </w:rPr>
        <w:t>严格责任追究。进一步建立健全日常考核、责任追究等工作机制，下一步，要重点整治违规</w:t>
      </w:r>
      <w:r>
        <w:rPr>
          <w:rFonts w:hint="eastAsia" w:ascii="仿宋_GB2312" w:eastAsia="仿宋_GB2312" w:cs="仿宋_GB2312"/>
          <w:color w:val="auto"/>
          <w:sz w:val="32"/>
          <w:szCs w:val="32"/>
          <w:lang w:val="en-US" w:eastAsia="zh-CN"/>
        </w:rPr>
        <w:t>违纪有关</w:t>
      </w:r>
      <w:r>
        <w:rPr>
          <w:rFonts w:hint="eastAsia" w:ascii="仿宋_GB2312" w:eastAsia="仿宋_GB2312" w:cs="仿宋_GB2312"/>
          <w:color w:val="auto"/>
          <w:sz w:val="32"/>
          <w:szCs w:val="32"/>
        </w:rPr>
        <w:t>问题</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计量所、情报所班子成员要以身作则、率先垂范。党支部要按党章规定发挥政治核心作用，发挥好教育党员、管理党员、监督党员、服务党员、组织群众的战斗堡垒作用，提高党员素质，坚定理想信念，切实提高党性。对违规违纪的党员干部该通报的通报，该查处的查处，该追究的追究，决不手软，真正起到问责一人、教育一片、警醒一方的震慑作用。</w:t>
      </w:r>
    </w:p>
    <w:p>
      <w:pPr>
        <w:spacing w:line="520" w:lineRule="exact"/>
        <w:ind w:firstLine="640" w:firstLineChars="200"/>
        <w:rPr>
          <w:rFonts w:ascii="仿宋" w:hAnsi="仿宋" w:eastAsia="仿宋" w:cs="Times New Roman"/>
          <w:color w:val="auto"/>
          <w:sz w:val="28"/>
          <w:szCs w:val="28"/>
        </w:rPr>
      </w:pPr>
      <w:r>
        <w:rPr>
          <w:rFonts w:hint="eastAsia" w:ascii="仿宋_GB2312" w:eastAsia="仿宋_GB2312" w:cs="仿宋_GB2312"/>
          <w:color w:val="auto"/>
          <w:sz w:val="32"/>
          <w:szCs w:val="32"/>
        </w:rPr>
        <w:t>同志们，新时代需要新担当新作为。我们要以高度的政治责任感和历史使命感，以对党的绝对忠诚，锤炼勇于担当的精神和本领，清正廉洁，慎独慎微，不忘初心、牢记使命，自觉加满油、把稳舵、鼓足劲，做一名忠诚干净担当的好党员，为全市高质量发展做出积极的贡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7"/>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3ED"/>
    <w:rsid w:val="00004B45"/>
    <w:rsid w:val="00013D86"/>
    <w:rsid w:val="000153E2"/>
    <w:rsid w:val="00020E47"/>
    <w:rsid w:val="00066F3B"/>
    <w:rsid w:val="0007117B"/>
    <w:rsid w:val="0007364C"/>
    <w:rsid w:val="0009459D"/>
    <w:rsid w:val="000A14D6"/>
    <w:rsid w:val="00106078"/>
    <w:rsid w:val="0013058A"/>
    <w:rsid w:val="00142041"/>
    <w:rsid w:val="001606FE"/>
    <w:rsid w:val="00186F72"/>
    <w:rsid w:val="001A6917"/>
    <w:rsid w:val="001B2709"/>
    <w:rsid w:val="001B6AB4"/>
    <w:rsid w:val="001C21B6"/>
    <w:rsid w:val="001E2773"/>
    <w:rsid w:val="001E355A"/>
    <w:rsid w:val="001F6D59"/>
    <w:rsid w:val="00234976"/>
    <w:rsid w:val="002537B1"/>
    <w:rsid w:val="002543A0"/>
    <w:rsid w:val="00263CC8"/>
    <w:rsid w:val="00276311"/>
    <w:rsid w:val="0028777B"/>
    <w:rsid w:val="002B3A68"/>
    <w:rsid w:val="002D31F8"/>
    <w:rsid w:val="002D505C"/>
    <w:rsid w:val="002D5A84"/>
    <w:rsid w:val="002E65E3"/>
    <w:rsid w:val="00304E7B"/>
    <w:rsid w:val="00322DFA"/>
    <w:rsid w:val="0033638B"/>
    <w:rsid w:val="003574B0"/>
    <w:rsid w:val="00385DD1"/>
    <w:rsid w:val="003924B7"/>
    <w:rsid w:val="003A1415"/>
    <w:rsid w:val="003A3C92"/>
    <w:rsid w:val="003A617F"/>
    <w:rsid w:val="003C34CA"/>
    <w:rsid w:val="003E0586"/>
    <w:rsid w:val="00403314"/>
    <w:rsid w:val="00460704"/>
    <w:rsid w:val="00464041"/>
    <w:rsid w:val="004A30A4"/>
    <w:rsid w:val="004A4778"/>
    <w:rsid w:val="004A5D3A"/>
    <w:rsid w:val="004B443C"/>
    <w:rsid w:val="004C3E4B"/>
    <w:rsid w:val="004C47CB"/>
    <w:rsid w:val="004D1454"/>
    <w:rsid w:val="004D2E6F"/>
    <w:rsid w:val="004E1ABE"/>
    <w:rsid w:val="004E71D4"/>
    <w:rsid w:val="004F4F36"/>
    <w:rsid w:val="00501769"/>
    <w:rsid w:val="00530F48"/>
    <w:rsid w:val="00531D3C"/>
    <w:rsid w:val="00564B1C"/>
    <w:rsid w:val="00576680"/>
    <w:rsid w:val="005A1F75"/>
    <w:rsid w:val="005B21BD"/>
    <w:rsid w:val="005F02D7"/>
    <w:rsid w:val="00603270"/>
    <w:rsid w:val="00636522"/>
    <w:rsid w:val="00653726"/>
    <w:rsid w:val="00656B6C"/>
    <w:rsid w:val="0066693A"/>
    <w:rsid w:val="00671039"/>
    <w:rsid w:val="006817F6"/>
    <w:rsid w:val="0069334F"/>
    <w:rsid w:val="00697C34"/>
    <w:rsid w:val="006A03A8"/>
    <w:rsid w:val="006B3393"/>
    <w:rsid w:val="006B5DB6"/>
    <w:rsid w:val="006C3D6F"/>
    <w:rsid w:val="006C7BED"/>
    <w:rsid w:val="00704163"/>
    <w:rsid w:val="00714B33"/>
    <w:rsid w:val="0072053E"/>
    <w:rsid w:val="007377F6"/>
    <w:rsid w:val="007537B4"/>
    <w:rsid w:val="00761E14"/>
    <w:rsid w:val="007656FE"/>
    <w:rsid w:val="0077388D"/>
    <w:rsid w:val="007B02DF"/>
    <w:rsid w:val="007C3E80"/>
    <w:rsid w:val="007D2A7D"/>
    <w:rsid w:val="007D3DEE"/>
    <w:rsid w:val="007E390D"/>
    <w:rsid w:val="007F0835"/>
    <w:rsid w:val="007F30A1"/>
    <w:rsid w:val="007F49FB"/>
    <w:rsid w:val="00816FC3"/>
    <w:rsid w:val="00837B37"/>
    <w:rsid w:val="00841215"/>
    <w:rsid w:val="008658AB"/>
    <w:rsid w:val="0086791B"/>
    <w:rsid w:val="00872FB9"/>
    <w:rsid w:val="00873521"/>
    <w:rsid w:val="00873DE5"/>
    <w:rsid w:val="008A58D9"/>
    <w:rsid w:val="008C4BF7"/>
    <w:rsid w:val="008C5823"/>
    <w:rsid w:val="008D4B46"/>
    <w:rsid w:val="008E73EE"/>
    <w:rsid w:val="00906D03"/>
    <w:rsid w:val="009332AA"/>
    <w:rsid w:val="00933BD6"/>
    <w:rsid w:val="00953402"/>
    <w:rsid w:val="009763ED"/>
    <w:rsid w:val="00986117"/>
    <w:rsid w:val="009B311A"/>
    <w:rsid w:val="009C16DB"/>
    <w:rsid w:val="009E7375"/>
    <w:rsid w:val="009F06EC"/>
    <w:rsid w:val="00A02614"/>
    <w:rsid w:val="00A343CC"/>
    <w:rsid w:val="00A45E2D"/>
    <w:rsid w:val="00A54B08"/>
    <w:rsid w:val="00A56DE6"/>
    <w:rsid w:val="00A629E8"/>
    <w:rsid w:val="00A648C4"/>
    <w:rsid w:val="00A659C8"/>
    <w:rsid w:val="00A67A42"/>
    <w:rsid w:val="00A916C4"/>
    <w:rsid w:val="00AD2A18"/>
    <w:rsid w:val="00AE4BD6"/>
    <w:rsid w:val="00AE567F"/>
    <w:rsid w:val="00AF00E6"/>
    <w:rsid w:val="00AF65F1"/>
    <w:rsid w:val="00B16899"/>
    <w:rsid w:val="00B20DB9"/>
    <w:rsid w:val="00B258D6"/>
    <w:rsid w:val="00B35236"/>
    <w:rsid w:val="00B376CB"/>
    <w:rsid w:val="00B440BE"/>
    <w:rsid w:val="00B45468"/>
    <w:rsid w:val="00B45E38"/>
    <w:rsid w:val="00B51B96"/>
    <w:rsid w:val="00B55247"/>
    <w:rsid w:val="00B606A0"/>
    <w:rsid w:val="00B8042F"/>
    <w:rsid w:val="00B96A31"/>
    <w:rsid w:val="00BA6501"/>
    <w:rsid w:val="00BD28F1"/>
    <w:rsid w:val="00BE0BB4"/>
    <w:rsid w:val="00BE1FD4"/>
    <w:rsid w:val="00BF0FC4"/>
    <w:rsid w:val="00C03581"/>
    <w:rsid w:val="00C10FC8"/>
    <w:rsid w:val="00C403FB"/>
    <w:rsid w:val="00C4345C"/>
    <w:rsid w:val="00C43C27"/>
    <w:rsid w:val="00C50E0A"/>
    <w:rsid w:val="00C5125E"/>
    <w:rsid w:val="00C7680C"/>
    <w:rsid w:val="00C83AEC"/>
    <w:rsid w:val="00C83D7F"/>
    <w:rsid w:val="00C83D95"/>
    <w:rsid w:val="00C8448E"/>
    <w:rsid w:val="00C846CA"/>
    <w:rsid w:val="00CC3BD1"/>
    <w:rsid w:val="00CF526C"/>
    <w:rsid w:val="00D0038F"/>
    <w:rsid w:val="00D11CB7"/>
    <w:rsid w:val="00D23462"/>
    <w:rsid w:val="00D2446E"/>
    <w:rsid w:val="00D32E04"/>
    <w:rsid w:val="00D46C4D"/>
    <w:rsid w:val="00D54402"/>
    <w:rsid w:val="00D62E8B"/>
    <w:rsid w:val="00D6700D"/>
    <w:rsid w:val="00D91412"/>
    <w:rsid w:val="00DD26D8"/>
    <w:rsid w:val="00DD4FC6"/>
    <w:rsid w:val="00DE15C4"/>
    <w:rsid w:val="00DF6570"/>
    <w:rsid w:val="00E11DB4"/>
    <w:rsid w:val="00E121F3"/>
    <w:rsid w:val="00E20BA6"/>
    <w:rsid w:val="00E2223D"/>
    <w:rsid w:val="00E2356F"/>
    <w:rsid w:val="00E5672E"/>
    <w:rsid w:val="00E86C91"/>
    <w:rsid w:val="00E9053D"/>
    <w:rsid w:val="00E9622C"/>
    <w:rsid w:val="00EA3E3F"/>
    <w:rsid w:val="00EA68AB"/>
    <w:rsid w:val="00EB0850"/>
    <w:rsid w:val="00EB2BCB"/>
    <w:rsid w:val="00EB3DF6"/>
    <w:rsid w:val="00EB6273"/>
    <w:rsid w:val="00EE0A52"/>
    <w:rsid w:val="00F026C9"/>
    <w:rsid w:val="00F14583"/>
    <w:rsid w:val="00F5126F"/>
    <w:rsid w:val="00F5564F"/>
    <w:rsid w:val="00F638F5"/>
    <w:rsid w:val="00F70C66"/>
    <w:rsid w:val="00F9073B"/>
    <w:rsid w:val="00FB64CF"/>
    <w:rsid w:val="00FB6D32"/>
    <w:rsid w:val="00FB76A2"/>
    <w:rsid w:val="00FD5312"/>
    <w:rsid w:val="00FF24F3"/>
    <w:rsid w:val="4F13155D"/>
    <w:rsid w:val="580E4190"/>
    <w:rsid w:val="664D58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6"/>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locked/>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18"/>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19"/>
    <w:qFormat/>
    <w:uiPriority w:val="99"/>
    <w:pPr>
      <w:widowControl/>
      <w:spacing w:before="100" w:beforeAutospacing="1" w:after="100" w:afterAutospacing="1"/>
      <w:jc w:val="left"/>
      <w:outlineLvl w:val="3"/>
    </w:pPr>
    <w:rPr>
      <w:rFonts w:ascii="宋体" w:hAnsi="宋体" w:cs="宋体"/>
      <w:b/>
      <w:bCs/>
      <w:kern w:val="0"/>
      <w:sz w:val="24"/>
      <w:szCs w:val="24"/>
    </w:rPr>
  </w:style>
  <w:style w:type="character" w:default="1" w:styleId="11">
    <w:name w:val="Default Paragraph Font"/>
    <w:semiHidden/>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TML Preformatted"/>
    <w:basedOn w:val="1"/>
    <w:link w:val="22"/>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99"/>
    <w:rPr>
      <w:b/>
      <w:bCs/>
    </w:rPr>
  </w:style>
  <w:style w:type="character" w:styleId="13">
    <w:name w:val="page number"/>
    <w:basedOn w:val="11"/>
    <w:uiPriority w:val="99"/>
  </w:style>
  <w:style w:type="character" w:styleId="14">
    <w:name w:val="Emphasis"/>
    <w:basedOn w:val="11"/>
    <w:qFormat/>
    <w:locked/>
    <w:uiPriority w:val="99"/>
    <w:rPr>
      <w:i/>
      <w:iCs/>
    </w:rPr>
  </w:style>
  <w:style w:type="character" w:styleId="15">
    <w:name w:val="Hyperlink"/>
    <w:basedOn w:val="11"/>
    <w:qFormat/>
    <w:uiPriority w:val="99"/>
    <w:rPr>
      <w:color w:val="0000FF"/>
      <w:u w:val="single"/>
    </w:rPr>
  </w:style>
  <w:style w:type="character" w:customStyle="1" w:styleId="16">
    <w:name w:val="Heading 1 Char"/>
    <w:basedOn w:val="11"/>
    <w:link w:val="2"/>
    <w:qFormat/>
    <w:locked/>
    <w:uiPriority w:val="99"/>
    <w:rPr>
      <w:b/>
      <w:bCs/>
      <w:kern w:val="44"/>
      <w:sz w:val="44"/>
      <w:szCs w:val="44"/>
    </w:rPr>
  </w:style>
  <w:style w:type="character" w:customStyle="1" w:styleId="17">
    <w:name w:val="Heading 2 Char"/>
    <w:basedOn w:val="11"/>
    <w:link w:val="3"/>
    <w:semiHidden/>
    <w:locked/>
    <w:uiPriority w:val="99"/>
    <w:rPr>
      <w:rFonts w:ascii="Cambria" w:hAnsi="Cambria" w:eastAsia="宋体" w:cs="Cambria"/>
      <w:b/>
      <w:bCs/>
      <w:sz w:val="32"/>
      <w:szCs w:val="32"/>
    </w:rPr>
  </w:style>
  <w:style w:type="character" w:customStyle="1" w:styleId="18">
    <w:name w:val="Heading 3 Char"/>
    <w:basedOn w:val="11"/>
    <w:link w:val="4"/>
    <w:qFormat/>
    <w:locked/>
    <w:uiPriority w:val="99"/>
    <w:rPr>
      <w:rFonts w:ascii="宋体" w:hAnsi="宋体" w:eastAsia="宋体" w:cs="宋体"/>
      <w:b/>
      <w:bCs/>
      <w:kern w:val="0"/>
      <w:sz w:val="27"/>
      <w:szCs w:val="27"/>
    </w:rPr>
  </w:style>
  <w:style w:type="character" w:customStyle="1" w:styleId="19">
    <w:name w:val="Heading 4 Char"/>
    <w:basedOn w:val="11"/>
    <w:link w:val="5"/>
    <w:locked/>
    <w:uiPriority w:val="99"/>
    <w:rPr>
      <w:rFonts w:ascii="宋体" w:hAnsi="宋体" w:eastAsia="宋体" w:cs="宋体"/>
      <w:b/>
      <w:bCs/>
      <w:kern w:val="0"/>
      <w:sz w:val="24"/>
      <w:szCs w:val="24"/>
    </w:rPr>
  </w:style>
  <w:style w:type="character" w:customStyle="1" w:styleId="20">
    <w:name w:val="Balloon Text Char"/>
    <w:basedOn w:val="11"/>
    <w:link w:val="6"/>
    <w:semiHidden/>
    <w:qFormat/>
    <w:locked/>
    <w:uiPriority w:val="99"/>
    <w:rPr>
      <w:sz w:val="18"/>
      <w:szCs w:val="18"/>
    </w:rPr>
  </w:style>
  <w:style w:type="character" w:customStyle="1" w:styleId="21">
    <w:name w:val="Footer Char"/>
    <w:basedOn w:val="11"/>
    <w:link w:val="7"/>
    <w:semiHidden/>
    <w:qFormat/>
    <w:locked/>
    <w:uiPriority w:val="99"/>
    <w:rPr>
      <w:sz w:val="18"/>
      <w:szCs w:val="18"/>
    </w:rPr>
  </w:style>
  <w:style w:type="character" w:customStyle="1" w:styleId="22">
    <w:name w:val="HTML Preformatted Char"/>
    <w:basedOn w:val="11"/>
    <w:link w:val="8"/>
    <w:semiHidden/>
    <w:qFormat/>
    <w:locked/>
    <w:uiPriority w:val="99"/>
    <w:rPr>
      <w:rFonts w:ascii="宋体" w:hAnsi="宋体" w:eastAsia="宋体" w:cs="宋体"/>
      <w:kern w:val="0"/>
      <w:sz w:val="24"/>
      <w:szCs w:val="24"/>
    </w:rPr>
  </w:style>
  <w:style w:type="character" w:customStyle="1" w:styleId="23">
    <w:name w:val="right"/>
    <w:basedOn w:val="11"/>
    <w:qFormat/>
    <w:uiPriority w:val="99"/>
  </w:style>
  <w:style w:type="character" w:customStyle="1" w:styleId="24">
    <w:name w:val="bjh-p"/>
    <w:basedOn w:val="11"/>
    <w:uiPriority w:val="99"/>
  </w:style>
  <w:style w:type="character" w:customStyle="1" w:styleId="25">
    <w:name w:val="bjh-strong"/>
    <w:basedOn w:val="11"/>
    <w:qFormat/>
    <w:uiPriority w:val="99"/>
  </w:style>
  <w:style w:type="character" w:customStyle="1" w:styleId="26">
    <w:name w:val="ask-title"/>
    <w:basedOn w:val="11"/>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19</Pages>
  <Words>1933</Words>
  <Characters>11022</Characters>
  <Lines>0</Lines>
  <Paragraphs>0</Paragraphs>
  <TotalTime>78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2020-08-01T06:03:00Z</dcterms:created>
  <dc:creator>Sky123.Org</dc:creator>
  <cp:lastModifiedBy>大道至简</cp:lastModifiedBy>
  <cp:lastPrinted>2020-08-27T10:54:00Z</cp:lastPrinted>
  <dcterms:modified xsi:type="dcterms:W3CDTF">2020-09-08T02:44:37Z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