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D6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AFC2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部分不合格检验项目小知识</w:t>
      </w:r>
    </w:p>
    <w:p w14:paraId="11DD2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301A55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二氧化硫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残留</w:t>
      </w:r>
    </w:p>
    <w:p w14:paraId="4A37E6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二氧化硫是一种广泛使用的食品添加剂（如漂白剂、防腐剂、抗氧化剂）。它在食品工业中应用历史悠久，能有效抑制褐变、防止腐败变质并延长货架期。八角、生姜等香辛料和干货在加工干燥过程中，因其含有天然色素及营养成分，容易发生颜色变深或霉变。因此，部分生产者会使用硫磺熏蒸或添加含硫化合物来处理，以达到使产品颜色更加鲜亮美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防腐防霉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抗氧化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等作用。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过量摄入可引起恶心、呕吐、腹痛等胃肠道反应，甚至诱发哮喘、呼吸困难等过敏症状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长期食用二氧化硫超标的食品，可能对呼吸道、肝脏、肾脏等器官造成损伤。</w:t>
      </w:r>
    </w:p>
    <w:p w14:paraId="175340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我国《食品安全国家标准 食品添加剂使用标准》（GB 2760-20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）明确规定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，白芷、姜和花椒中不得使用。</w:t>
      </w:r>
    </w:p>
    <w:p w14:paraId="5E6C2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  <w:t>二</w:t>
      </w:r>
      <w:r>
        <w:rPr>
          <w:rFonts w:eastAsia="黑体" w:cs="Times New Roman"/>
          <w:bCs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噻虫胺</w:t>
      </w:r>
    </w:p>
    <w:p w14:paraId="5B97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噻虫胺属新烟碱类杀虫剂，具有内吸性、触杀和胃毒作用，对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姜蛆、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蚜虫、斑潜蝇等有较好防效。少量的残留不会引起人体急性中毒，但长期食用噻虫胺超标的食品，对人体健康可能有一定影响。《食品安全国家标准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2021）中规定，噻虫胺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在豆类蔬菜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、木瓜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中的最大残留限量值为0.01mg/kg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芹菜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中的最大残留限量值为0.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04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mg/kg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辣椒、茄子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中的最大残留限量值为0.0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mg/kg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中的最大残留限量值为0.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0C856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  <w:t>三、吡唑醚菌酯</w:t>
      </w:r>
    </w:p>
    <w:p w14:paraId="58E4F98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吡唑醚菌酯为杀菌剂，属于甲氧基氨基甲酸酯类，通过抑制菌株的呼吸作用，进而达到杀菌的效果。少量的残留不会引起人体急性中毒，但长期食用吡唑醚菌酯超标的食品，对人体健康可能有一定影响。《食品安全国家标准 食品中农药最大残留限量》（GB 2763—2021）中规定，吡唑醚菌酯在杧果中的最大残留限量值为0.05mg/kg。</w:t>
      </w:r>
    </w:p>
    <w:p w14:paraId="17C6286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四、多西环素</w:t>
      </w:r>
    </w:p>
    <w:p w14:paraId="51C1761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多西环素属于四环素类广谱抗生素。在畜禽养殖中，它常被用于治疗动物的呼吸道、消化道及泌尿道感染，能有效抑制细菌生长。长期或过量摄入含有多西环素残留的猪肉，可能造成人体肠道菌群失调、过敏反应，大剂量可能损害肝脏、肾脏功能，并对牙齿和骨骼发育产生影响。《食品安全国家标准 食品中兽药最大残留限量》（GB 31650-2019）中规定，多西环素在猪的肌肉中的最大残留限量为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100μg/kg。</w:t>
      </w:r>
    </w:p>
    <w:p w14:paraId="341157E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、大肠菌群</w:t>
      </w:r>
    </w:p>
    <w:p w14:paraId="1A9F544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大肠菌群是国内外通用的食品污染常用指示菌之一。餐（饮）具中检出大肠菌群提示被致病菌（如沙门氏菌、志贺氏菌、致病性大肠杆菌）污染的可能性较大。《食品安全国家标准 消毒餐（饮）具》（GB 14934—2016）中规定，餐（饮）具中不得检出大肠菌群。</w:t>
      </w:r>
    </w:p>
    <w:p w14:paraId="74644B7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  <w:t>六</w:t>
      </w:r>
      <w:r>
        <w:rPr>
          <w:rFonts w:eastAsia="黑体" w:cs="Times New Roman"/>
          <w:bCs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咪鲜胺和咪鲜胺锰盐</w:t>
      </w:r>
    </w:p>
    <w:p w14:paraId="74F7F93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咪鲜胺是一种广谱高效杀菌剂，少量的农药残留不会引起人体急性中毒，但长期食用咪鲜胺超标的食品，对人体健康可能有一定影响。《食品安全国家标准 食品中农药最大残留限量》（GB 2763—2021）中规定，咪鲜胺和咪鲜胺锰盐在山药中的最大残留限量值为0.3mg/kg。</w:t>
      </w:r>
    </w:p>
    <w:p w14:paraId="46A15FF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、阴离子合成洗涤剂（以十二烷基苯磺酸钠计）</w:t>
      </w:r>
    </w:p>
    <w:p w14:paraId="6F995784">
      <w:pPr>
        <w:pStyle w:val="3"/>
        <w:keepNext w:val="0"/>
        <w:keepLines w:val="0"/>
        <w:widowControl w:val="0"/>
        <w:suppressLineNumbers w:val="0"/>
        <w:adjustRightInd w:val="0"/>
        <w:spacing w:before="0" w:beforeAutospacing="0" w:after="12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阴离子合成洗涤剂，即我们日常生活中经常用到的洗衣粉、洗洁精等洗涤剂的主要成分，其主要成分十二烷基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《食品安全国家标准 消毒餐（饮）具》（GB 14934—2016）中规定采用化学消毒法的餐（饮）具的阴离子合成洗涤剂应不得检出。</w:t>
      </w:r>
    </w:p>
    <w:p w14:paraId="531960C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、铝的残留量（干样品，以Al计）</w:t>
      </w:r>
    </w:p>
    <w:p w14:paraId="4F07288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过量摄入铝超标的食品，对人体健康可能产生一定影响。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《食品安全国家标准 食品添加剂使用标准》（GB 2760—2024）中规定，油炸面制品中铝的残留量（干样品，以Al计）最大限量值为100mg/kg。</w:t>
      </w:r>
    </w:p>
    <w:p w14:paraId="3B40947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EB1888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E235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D360"/>
    <w:rsid w:val="1FEED4ED"/>
    <w:rsid w:val="1FFB70B1"/>
    <w:rsid w:val="2BCAE04A"/>
    <w:rsid w:val="3D3BCC36"/>
    <w:rsid w:val="3DE37806"/>
    <w:rsid w:val="3FDF6BA6"/>
    <w:rsid w:val="3FEFF150"/>
    <w:rsid w:val="3FF72082"/>
    <w:rsid w:val="47FFFC7B"/>
    <w:rsid w:val="4B1F9992"/>
    <w:rsid w:val="4E7D54DC"/>
    <w:rsid w:val="55FD7F04"/>
    <w:rsid w:val="56FF32C1"/>
    <w:rsid w:val="633FD215"/>
    <w:rsid w:val="63F409C9"/>
    <w:rsid w:val="67DE1B95"/>
    <w:rsid w:val="69FD8981"/>
    <w:rsid w:val="6AF6F5D7"/>
    <w:rsid w:val="6FB76428"/>
    <w:rsid w:val="6FF1C2BB"/>
    <w:rsid w:val="752F1583"/>
    <w:rsid w:val="76F79EAA"/>
    <w:rsid w:val="7B9AD326"/>
    <w:rsid w:val="7BFF6CD2"/>
    <w:rsid w:val="7DFCE996"/>
    <w:rsid w:val="7FFDC4E0"/>
    <w:rsid w:val="7FFF6B32"/>
    <w:rsid w:val="81A7F7CC"/>
    <w:rsid w:val="94E185B9"/>
    <w:rsid w:val="ACFE37A1"/>
    <w:rsid w:val="ADFF2169"/>
    <w:rsid w:val="BDED05C9"/>
    <w:rsid w:val="BDFFA845"/>
    <w:rsid w:val="CAFCCD94"/>
    <w:rsid w:val="CF73108E"/>
    <w:rsid w:val="D0FF6AA3"/>
    <w:rsid w:val="D57612A8"/>
    <w:rsid w:val="D6FFCBB1"/>
    <w:rsid w:val="D7F7FDB8"/>
    <w:rsid w:val="DF9BF51B"/>
    <w:rsid w:val="EEDF9B66"/>
    <w:rsid w:val="EFFF1442"/>
    <w:rsid w:val="F6F57C35"/>
    <w:rsid w:val="F7B3D360"/>
    <w:rsid w:val="FBDF0E9C"/>
    <w:rsid w:val="FBDF406A"/>
    <w:rsid w:val="FDD79B8C"/>
    <w:rsid w:val="FDFC8670"/>
    <w:rsid w:val="FEBDE72B"/>
    <w:rsid w:val="FF79F07A"/>
    <w:rsid w:val="FFDD2605"/>
    <w:rsid w:val="FFE9508E"/>
    <w:rsid w:val="FFF7C64F"/>
    <w:rsid w:val="FFFD9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2024-09-03T00:04:00Z</dcterms:created>
  <dc:creator>user</dc:creator>
  <cp:lastModifiedBy>user</cp:lastModifiedBy>
  <cp:lastPrinted>2025-09-29T17:57:00Z</cp:lastPrinted>
  <dcterms:modified xsi:type="dcterms:W3CDTF">2026-05-11T16:12:38Z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81D141B02335294DCB3078696BFBF2D5_42</vt:lpwstr>
  </property>
</Properties>
</file>