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fffff5"/>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B7453" w:rsidRPr="00672BFD" w:rsidTr="007B7453">
        <w:tc>
          <w:tcPr>
            <w:tcW w:w="509" w:type="dxa"/>
          </w:tcPr>
          <w:p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94685D" w:rsidP="00C94DF2">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hint="eastAsia"/>
                <w:sz w:val="21"/>
                <w:szCs w:val="21"/>
              </w:rPr>
              <w:t>67.080.1</w:t>
            </w:r>
            <w:bookmarkStart w:id="0" w:name="_GoBack"/>
            <w:bookmarkEnd w:id="0"/>
            <w:r>
              <w:rPr>
                <w:rFonts w:ascii="黑体" w:eastAsia="黑体" w:hAnsi="黑体" w:hint="eastAsia"/>
                <w:sz w:val="21"/>
                <w:szCs w:val="21"/>
              </w:rPr>
              <w:t>0</w:t>
            </w:r>
            <w:r w:rsidR="004A17E6">
              <w:rPr>
                <w:rFonts w:ascii="黑体" w:eastAsia="黑体" w:hAnsi="黑体"/>
                <w:sz w:val="21"/>
                <w:szCs w:val="21"/>
              </w:rPr>
              <w:fldChar w:fldCharType="begin">
                <w:ffData>
                  <w:name w:val="ICS"/>
                  <w:enabled/>
                  <w:calcOnExit w:val="0"/>
                  <w:textInput>
                    <w:default w:val="点击此处添加ICS号"/>
                  </w:textInput>
                </w:ffData>
              </w:fldChar>
            </w:r>
            <w:bookmarkStart w:id="1" w:name="ICS"/>
            <w:r w:rsidR="004A17E6">
              <w:rPr>
                <w:rFonts w:ascii="黑体" w:eastAsia="黑体" w:hAnsi="黑体"/>
                <w:sz w:val="21"/>
                <w:szCs w:val="21"/>
              </w:rPr>
              <w:instrText xml:space="preserve"> FORMTEXT </w:instrText>
            </w:r>
            <w:r w:rsidR="004A17E6">
              <w:rPr>
                <w:rFonts w:ascii="黑体" w:eastAsia="黑体" w:hAnsi="黑体"/>
                <w:sz w:val="21"/>
                <w:szCs w:val="21"/>
              </w:rPr>
            </w:r>
            <w:r w:rsidR="004A17E6">
              <w:rPr>
                <w:rFonts w:ascii="黑体" w:eastAsia="黑体" w:hAnsi="黑体"/>
                <w:sz w:val="21"/>
                <w:szCs w:val="21"/>
              </w:rPr>
              <w:fldChar w:fldCharType="separate"/>
            </w:r>
            <w:r w:rsidR="002771AC">
              <w:rPr>
                <w:rFonts w:ascii="黑体" w:eastAsia="黑体" w:hAnsi="黑体"/>
                <w:sz w:val="21"/>
                <w:szCs w:val="21"/>
              </w:rPr>
              <w:t xml:space="preserve"> </w:t>
            </w:r>
            <w:r w:rsidR="004A17E6">
              <w:rPr>
                <w:rFonts w:ascii="黑体" w:eastAsia="黑体" w:hAnsi="黑体"/>
                <w:sz w:val="21"/>
                <w:szCs w:val="21"/>
              </w:rPr>
              <w:fldChar w:fldCharType="end"/>
            </w:r>
            <w:bookmarkEnd w:id="1"/>
          </w:p>
        </w:tc>
      </w:tr>
      <w:tr w:rsidR="007B7453" w:rsidRPr="00672BFD" w:rsidTr="007B7453">
        <w:tc>
          <w:tcPr>
            <w:tcW w:w="509" w:type="dxa"/>
          </w:tcPr>
          <w:p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rsidR="00FB231D" w:rsidRPr="00672BFD" w:rsidRDefault="0094685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hint="eastAsia"/>
                <w:sz w:val="21"/>
                <w:szCs w:val="21"/>
              </w:rPr>
              <w:t>B 31</w:t>
            </w:r>
          </w:p>
        </w:tc>
      </w:tr>
    </w:tbl>
    <w:tbl>
      <w:tblPr>
        <w:tblStyle w:val="afffffffff5"/>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1446C2" w:rsidTr="00DF5F11">
        <w:tc>
          <w:tcPr>
            <w:tcW w:w="6407" w:type="dxa"/>
          </w:tcPr>
          <w:p w:rsidR="001446C2" w:rsidRDefault="001446C2" w:rsidP="00B801E0">
            <w:pPr>
              <w:pStyle w:val="affff0"/>
              <w:framePr w:w="0" w:hRule="auto" w:wrap="auto" w:hAnchor="text" w:xAlign="left" w:yAlign="inline" w:anchorLock="0"/>
              <w:rPr>
                <w:rFonts w:ascii="宋体" w:hAnsi="宋体"/>
                <w:sz w:val="28"/>
                <w:szCs w:val="28"/>
              </w:rPr>
            </w:pPr>
            <w:bookmarkStart w:id="2" w:name="_Hlk26473981"/>
            <w:r>
              <w:rPr>
                <w:noProof/>
              </w:rPr>
              <w:drawing>
                <wp:inline distT="0" distB="0" distL="0" distR="0" wp14:anchorId="1DE3E111" wp14:editId="4A3E1886">
                  <wp:extent cx="796719" cy="397766"/>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未标题-1.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sidRPr="001446C2">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sidR="00B801E0">
              <w:rPr>
                <w:rFonts w:hint="eastAsia"/>
              </w:rPr>
              <w:t>3704</w:t>
            </w:r>
            <w:r>
              <w:fldChar w:fldCharType="end"/>
            </w:r>
            <w:bookmarkEnd w:id="3"/>
          </w:p>
        </w:tc>
      </w:tr>
    </w:tbl>
    <w:p w:rsidR="0000040A" w:rsidRPr="007B7453" w:rsidRDefault="007B7453" w:rsidP="000107E0">
      <w:pPr>
        <w:pStyle w:val="affff1"/>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B801E0">
        <w:rPr>
          <w:rFonts w:ascii="黑体" w:eastAsia="黑体" w:hint="eastAsia"/>
          <w:b w:val="0"/>
          <w:w w:val="100"/>
          <w:sz w:val="48"/>
        </w:rPr>
        <w:t>枣庄市</w:t>
      </w:r>
      <w:r w:rsidRPr="001A4CF3">
        <w:rPr>
          <w:rFonts w:ascii="黑体" w:eastAsia="黑体"/>
          <w:b w:val="0"/>
          <w:w w:val="100"/>
          <w:sz w:val="48"/>
        </w:rPr>
        <w:fldChar w:fldCharType="end"/>
      </w:r>
      <w:bookmarkEnd w:id="4"/>
      <w:r w:rsidR="00B77EC8">
        <w:rPr>
          <w:rFonts w:ascii="黑体" w:eastAsia="黑体" w:hAnsi="黑体" w:hint="eastAsia"/>
          <w:b w:val="0"/>
          <w:bCs w:val="0"/>
          <w:w w:val="100"/>
          <w:sz w:val="48"/>
          <w:szCs w:val="48"/>
        </w:rPr>
        <w:t>地方</w:t>
      </w:r>
      <w:r>
        <w:rPr>
          <w:rFonts w:ascii="黑体" w:eastAsia="黑体" w:hAnsi="黑体" w:hint="eastAsia"/>
          <w:b w:val="0"/>
          <w:bCs w:val="0"/>
          <w:w w:val="100"/>
          <w:sz w:val="48"/>
          <w:szCs w:val="48"/>
        </w:rPr>
        <w:t>标准</w:t>
      </w:r>
    </w:p>
    <w:bookmarkEnd w:id="2"/>
    <w:p w:rsidR="00AA456B" w:rsidRPr="005F4712" w:rsidRDefault="00634D9E" w:rsidP="00A952D7">
      <w:pPr>
        <w:pStyle w:val="afffffffffc"/>
        <w:framePr w:wrap="auto"/>
        <w:rPr>
          <w:lang w:val="fr-FR"/>
        </w:rPr>
      </w:pPr>
      <w:r w:rsidRPr="005F4712">
        <w:rPr>
          <w:lang w:val="fr-FR"/>
        </w:rPr>
        <w:t>DB</w:t>
      </w:r>
      <w:r w:rsidRPr="005F4712">
        <w:rPr>
          <w:sz w:val="15"/>
          <w:szCs w:val="15"/>
          <w:lang w:val="fr-FR"/>
        </w:rPr>
        <w:t xml:space="preserve"> </w:t>
      </w:r>
      <w:r w:rsidR="005F4712">
        <w:fldChar w:fldCharType="begin">
          <w:ffData>
            <w:name w:val="文字1"/>
            <w:enabled/>
            <w:calcOnExit w:val="0"/>
            <w:textInput>
              <w:default w:val="XX/T"/>
            </w:textInput>
          </w:ffData>
        </w:fldChar>
      </w:r>
      <w:bookmarkStart w:id="5" w:name="文字1"/>
      <w:r w:rsidR="005F4712" w:rsidRPr="005F4712">
        <w:rPr>
          <w:lang w:val="fr-FR"/>
        </w:rPr>
        <w:instrText xml:space="preserve"> FORMTEXT </w:instrText>
      </w:r>
      <w:r w:rsidR="005F4712">
        <w:fldChar w:fldCharType="separate"/>
      </w:r>
      <w:r w:rsidR="00B801E0">
        <w:rPr>
          <w:rFonts w:hint="eastAsia"/>
          <w:lang w:val="fr-FR"/>
        </w:rPr>
        <w:t>3704</w:t>
      </w:r>
      <w:r w:rsidR="005F4712" w:rsidRPr="005F4712">
        <w:rPr>
          <w:lang w:val="fr-FR"/>
        </w:rPr>
        <w:t>/T</w:t>
      </w:r>
      <w:r w:rsidR="005F4712">
        <w:fldChar w:fldCharType="end"/>
      </w:r>
      <w:bookmarkEnd w:id="5"/>
      <w:r w:rsidRPr="005F4712">
        <w:rPr>
          <w:lang w:val="fr-FR"/>
        </w:rPr>
        <w:t xml:space="preserve"> </w:t>
      </w:r>
      <w:r w:rsidR="006E23EA">
        <w:fldChar w:fldCharType="begin">
          <w:ffData>
            <w:name w:val="NSTD_CODE_F"/>
            <w:enabled/>
            <w:calcOnExit w:val="0"/>
            <w:textInput>
              <w:default w:val="XXXX"/>
            </w:textInput>
          </w:ffData>
        </w:fldChar>
      </w:r>
      <w:bookmarkStart w:id="6" w:name="NSTD_CODE_F"/>
      <w:r w:rsidR="006E23EA" w:rsidRPr="0012059C">
        <w:rPr>
          <w:lang w:val="fr-FR"/>
        </w:rPr>
        <w:instrText xml:space="preserve"> FORMTEXT </w:instrText>
      </w:r>
      <w:r w:rsidR="006E23EA">
        <w:fldChar w:fldCharType="separate"/>
      </w:r>
      <w:r w:rsidR="00B801E0">
        <w:t>XXXX</w:t>
      </w:r>
      <w:r w:rsidR="006E23EA">
        <w:fldChar w:fldCharType="end"/>
      </w:r>
      <w:bookmarkEnd w:id="6"/>
      <w:r w:rsidR="004644A6" w:rsidRPr="005F4712">
        <w:rPr>
          <w:rFonts w:hAnsi="黑体"/>
          <w:lang w:val="fr-FR"/>
        </w:rPr>
        <w:t>—</w:t>
      </w:r>
      <w:r w:rsidR="00087A77">
        <w:fldChar w:fldCharType="begin">
          <w:ffData>
            <w:name w:val="NSTD_CODE_B"/>
            <w:enabled/>
            <w:calcOnExit w:val="0"/>
            <w:textInput>
              <w:default w:val="XXXX"/>
            </w:textInput>
          </w:ffData>
        </w:fldChar>
      </w:r>
      <w:bookmarkStart w:id="7" w:name="NSTD_CODE_B"/>
      <w:r w:rsidR="00087A77" w:rsidRPr="005F4712">
        <w:rPr>
          <w:lang w:val="fr-FR"/>
        </w:rPr>
        <w:instrText xml:space="preserve"> FORMTEXT </w:instrText>
      </w:r>
      <w:r w:rsidR="00087A77">
        <w:fldChar w:fldCharType="separate"/>
      </w:r>
      <w:r w:rsidR="00B801E0">
        <w:rPr>
          <w:rFonts w:hint="eastAsia"/>
        </w:rPr>
        <w:t>2022</w:t>
      </w:r>
      <w:r w:rsidR="00087A77">
        <w:fldChar w:fldCharType="end"/>
      </w:r>
      <w:bookmarkEnd w:id="7"/>
    </w:p>
    <w:p w:rsidR="00E846C8" w:rsidRPr="001E4882" w:rsidRDefault="00087A77" w:rsidP="00A952D7">
      <w:pPr>
        <w:pStyle w:val="afffffffffd"/>
        <w:framePr w:wrap="auto"/>
        <w:rPr>
          <w:rFonts w:hAnsi="黑体"/>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B801E0">
        <w:rPr>
          <w:rFonts w:hAnsi="黑体"/>
        </w:rPr>
        <w:t> </w:t>
      </w:r>
      <w:r w:rsidR="00B801E0">
        <w:rPr>
          <w:rFonts w:hAnsi="黑体"/>
        </w:rPr>
        <w:t> </w:t>
      </w:r>
      <w:r w:rsidR="00B801E0">
        <w:rPr>
          <w:rFonts w:hAnsi="黑体"/>
        </w:rPr>
        <w:t> </w:t>
      </w:r>
      <w:r w:rsidR="00B801E0">
        <w:rPr>
          <w:rFonts w:hAnsi="黑体"/>
        </w:rPr>
        <w:t> </w:t>
      </w:r>
      <w:r w:rsidR="00B801E0">
        <w:rPr>
          <w:rFonts w:hAnsi="黑体"/>
        </w:rPr>
        <w:t> </w:t>
      </w:r>
      <w:r w:rsidRPr="001E4882">
        <w:rPr>
          <w:rFonts w:hAnsi="黑体"/>
        </w:rPr>
        <w:fldChar w:fldCharType="end"/>
      </w:r>
      <w:bookmarkEnd w:id="8"/>
    </w:p>
    <w:p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4B3FB43B" wp14:editId="65F21652">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rsidR="006816A4" w:rsidRDefault="006816A4" w:rsidP="0036429C">
      <w:pPr>
        <w:pStyle w:val="affff1"/>
        <w:framePr w:w="9639" w:h="6976" w:hRule="exact" w:hSpace="0" w:vSpace="0" w:wrap="around" w:hAnchor="page" w:y="6408"/>
        <w:jc w:val="center"/>
        <w:rPr>
          <w:rFonts w:ascii="黑体" w:eastAsia="黑体" w:hAnsi="黑体"/>
          <w:b w:val="0"/>
          <w:bCs w:val="0"/>
          <w:w w:val="100"/>
        </w:rPr>
      </w:pPr>
    </w:p>
    <w:p w:rsidR="006816A4" w:rsidRDefault="0012059C" w:rsidP="00463B77">
      <w:pPr>
        <w:pStyle w:val="afffffffffe"/>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BB654F">
        <w:t xml:space="preserve">地理标志产品 </w:t>
      </w:r>
      <w:r w:rsidR="00BB654F">
        <w:rPr>
          <w:rFonts w:hint="eastAsia"/>
        </w:rPr>
        <w:t>店子</w:t>
      </w:r>
      <w:r w:rsidR="00BB654F">
        <w:t>长红枣</w:t>
      </w:r>
      <w:r>
        <w:fldChar w:fldCharType="end"/>
      </w:r>
      <w:bookmarkEnd w:id="9"/>
    </w:p>
    <w:p w:rsidR="00815419" w:rsidRPr="00815419" w:rsidRDefault="00815419" w:rsidP="00324EDD">
      <w:pPr>
        <w:framePr w:w="9639" w:h="6974" w:hRule="exact" w:wrap="around" w:vAnchor="page" w:hAnchor="page" w:x="1419" w:y="6408" w:anchorLock="1"/>
        <w:ind w:left="-1418"/>
      </w:pPr>
    </w:p>
    <w:p w:rsidR="00755402" w:rsidRPr="008B50C8" w:rsidRDefault="00F515EE" w:rsidP="00463B77">
      <w:pPr>
        <w:pStyle w:val="affffffe"/>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Pr>
          <w:rFonts w:eastAsia="黑体"/>
          <w:noProof/>
          <w:szCs w:val="28"/>
        </w:rPr>
        <w:instrText xml:space="preserve"> FORMTEXT </w:instrText>
      </w:r>
      <w:r w:rsidR="00BB654F">
        <w:rPr>
          <w:rFonts w:eastAsia="黑体"/>
          <w:noProof/>
          <w:szCs w:val="28"/>
        </w:rPr>
      </w:r>
      <w:r>
        <w:rPr>
          <w:rFonts w:eastAsia="黑体"/>
          <w:noProof/>
          <w:szCs w:val="28"/>
        </w:rPr>
        <w:fldChar w:fldCharType="separate"/>
      </w:r>
      <w:r w:rsidR="00BB654F">
        <w:rPr>
          <w:rFonts w:eastAsia="黑体" w:hint="eastAsia"/>
          <w:noProof/>
          <w:szCs w:val="28"/>
        </w:rPr>
        <w:t>点击此处添加标准名称的英文译名</w:t>
      </w:r>
      <w:r>
        <w:rPr>
          <w:rFonts w:eastAsia="黑体"/>
          <w:noProof/>
          <w:szCs w:val="28"/>
        </w:rPr>
        <w:fldChar w:fldCharType="end"/>
      </w:r>
      <w:bookmarkEnd w:id="10"/>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B87131" w:rsidP="00463B77">
      <w:pPr>
        <w:pStyle w:val="affffffe"/>
        <w:framePr w:w="9639" w:h="6974" w:hRule="exact" w:wrap="around" w:vAnchor="page" w:hAnchor="page" w:x="1419" w:y="6408" w:anchorLock="1"/>
        <w:textAlignment w:val="bottom"/>
        <w:rPr>
          <w:rFonts w:eastAsia="黑体"/>
          <w:noProof/>
          <w:szCs w:val="28"/>
        </w:rPr>
      </w:pPr>
    </w:p>
    <w:p w:rsidR="00CA7AFD" w:rsidRPr="00AC4D95" w:rsidRDefault="00A32D73" w:rsidP="00463B77">
      <w:pPr>
        <w:pStyle w:val="affffffe"/>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1"/>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Pr>
          <w:noProof/>
          <w:sz w:val="24"/>
          <w:szCs w:val="28"/>
        </w:rPr>
      </w:r>
      <w:r>
        <w:rPr>
          <w:noProof/>
          <w:sz w:val="24"/>
          <w:szCs w:val="28"/>
        </w:rPr>
        <w:fldChar w:fldCharType="end"/>
      </w:r>
      <w:bookmarkEnd w:id="11"/>
    </w:p>
    <w:p w:rsidR="0036429C" w:rsidRDefault="00B378E5" w:rsidP="00463B77">
      <w:pPr>
        <w:pStyle w:val="affffffe"/>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Pr>
          <w:noProof/>
          <w:sz w:val="21"/>
          <w:szCs w:val="28"/>
        </w:rPr>
        <w:fldChar w:fldCharType="end"/>
      </w:r>
      <w:bookmarkEnd w:id="12"/>
    </w:p>
    <w:p w:rsidR="00DE703F" w:rsidRPr="00A6537A" w:rsidRDefault="008620FC" w:rsidP="00463B77">
      <w:pPr>
        <w:pStyle w:val="affffffe"/>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Pr="00A6537A">
        <w:rPr>
          <w:b/>
          <w:noProof/>
          <w:sz w:val="21"/>
          <w:szCs w:val="28"/>
        </w:rPr>
      </w:r>
      <w:r w:rsidRPr="00A6537A">
        <w:rPr>
          <w:b/>
          <w:noProof/>
          <w:sz w:val="21"/>
          <w:szCs w:val="28"/>
        </w:rPr>
        <w:fldChar w:fldCharType="end"/>
      </w:r>
      <w:bookmarkEnd w:id="13"/>
    </w:p>
    <w:p w:rsidR="00CD50A1" w:rsidRDefault="00087A77" w:rsidP="00EE7869">
      <w:pPr>
        <w:pStyle w:val="afffffffffa"/>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sidR="00B801E0">
        <w:rPr>
          <w:rFonts w:ascii="黑体" w:hint="eastAsia"/>
        </w:rPr>
        <w:t>2022</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rsidR="00CD50A1" w:rsidRDefault="00087A77" w:rsidP="00EE7869">
      <w:pPr>
        <w:pStyle w:val="afffffffffb"/>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sidR="00B801E0">
        <w:rPr>
          <w:rFonts w:ascii="黑体" w:hint="eastAsia"/>
        </w:rPr>
        <w:t>2022</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rsidR="007B7453" w:rsidRPr="004C7E8B" w:rsidRDefault="007B7453" w:rsidP="00A4006C">
      <w:pPr>
        <w:pStyle w:val="afffffffe"/>
        <w:framePr w:h="584" w:hRule="exact" w:hSpace="181" w:vSpace="181" w:wrap="around" w:y="15027"/>
        <w:rPr>
          <w:rFonts w:hAnsi="黑体"/>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B801E0">
        <w:rPr>
          <w:rFonts w:hAnsi="黑体" w:hint="eastAsia"/>
          <w:w w:val="100"/>
          <w:sz w:val="28"/>
        </w:rPr>
        <w:t>枣庄市市场监督管理局</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3"/>
          <w:rFonts w:hAnsi="黑体" w:hint="eastAsia"/>
          <w:position w:val="0"/>
        </w:rPr>
        <w:t>发</w:t>
      </w:r>
      <w:r w:rsidRPr="004C7E8B">
        <w:rPr>
          <w:rStyle w:val="afffffffffff3"/>
          <w:rFonts w:hAnsi="黑体" w:hint="eastAsia"/>
          <w:spacing w:val="0"/>
          <w:position w:val="0"/>
        </w:rPr>
        <w:t>布</w:t>
      </w:r>
    </w:p>
    <w:p w:rsidR="00A02BAE" w:rsidRPr="00CD50A1" w:rsidRDefault="006A37B9" w:rsidP="00A02BAE">
      <w:pPr>
        <w:rPr>
          <w:rFonts w:ascii="宋体" w:hAnsi="宋体"/>
          <w:sz w:val="28"/>
          <w:szCs w:val="28"/>
        </w:rPr>
        <w:sectPr w:rsidR="00A02BAE" w:rsidRPr="00CD50A1" w:rsidSect="00C64E95">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72E68BD2" wp14:editId="118EEE5A">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rsidR="00B801E0" w:rsidRDefault="00B801E0" w:rsidP="00B801E0">
      <w:pPr>
        <w:pStyle w:val="a6"/>
        <w:spacing w:after="468"/>
      </w:pPr>
      <w:bookmarkStart w:id="21" w:name="BookMark2"/>
      <w:r w:rsidRPr="00B801E0">
        <w:rPr>
          <w:spacing w:val="320"/>
        </w:rPr>
        <w:lastRenderedPageBreak/>
        <w:t>前</w:t>
      </w:r>
      <w:r>
        <w:t>言</w:t>
      </w:r>
    </w:p>
    <w:p w:rsidR="00B801E0" w:rsidRDefault="00B801E0" w:rsidP="00B801E0">
      <w:pPr>
        <w:pStyle w:val="affff6"/>
        <w:ind w:firstLine="420"/>
      </w:pPr>
      <w:r>
        <w:rPr>
          <w:rFonts w:hint="eastAsia"/>
        </w:rPr>
        <w:t>本文件按照GB/T 1.1—2020《标准化工作导则  第1部分：标准化文件的结构和起草规则》的规定起草。</w:t>
      </w:r>
    </w:p>
    <w:p w:rsidR="00B801E0" w:rsidRDefault="00B801E0" w:rsidP="00B801E0">
      <w:pPr>
        <w:pStyle w:val="affff6"/>
        <w:ind w:firstLine="420"/>
      </w:pPr>
      <w:r>
        <w:rPr>
          <w:rFonts w:hint="eastAsia"/>
        </w:rPr>
        <w:t>请注意本文件的某些内容可能涉及专利。本文件的发布机构不承担识别专利的责任。</w:t>
      </w:r>
    </w:p>
    <w:p w:rsidR="00B801E0" w:rsidRDefault="00B801E0" w:rsidP="00B801E0">
      <w:pPr>
        <w:pStyle w:val="affff6"/>
        <w:ind w:firstLine="420"/>
      </w:pPr>
      <w:r>
        <w:rPr>
          <w:rFonts w:hint="eastAsia"/>
        </w:rPr>
        <w:t>本文件由枣庄市市场监督管理局提出并归口。</w:t>
      </w:r>
    </w:p>
    <w:p w:rsidR="00B801E0" w:rsidRDefault="00B801E0" w:rsidP="00B801E0">
      <w:pPr>
        <w:pStyle w:val="affff6"/>
        <w:ind w:firstLine="420"/>
      </w:pPr>
      <w:r>
        <w:rPr>
          <w:rFonts w:hint="eastAsia"/>
        </w:rPr>
        <w:t>本文件起草单位：</w:t>
      </w:r>
    </w:p>
    <w:p w:rsidR="00B801E0" w:rsidRDefault="00B801E0" w:rsidP="00B801E0">
      <w:pPr>
        <w:pStyle w:val="affff6"/>
        <w:ind w:firstLine="420"/>
      </w:pPr>
      <w:r>
        <w:rPr>
          <w:rFonts w:hint="eastAsia"/>
        </w:rPr>
        <w:t>本文件主要起草人：</w:t>
      </w:r>
    </w:p>
    <w:p w:rsidR="00B801E0" w:rsidRDefault="00B801E0" w:rsidP="00B801E0">
      <w:pPr>
        <w:pStyle w:val="affff6"/>
        <w:ind w:firstLine="420"/>
      </w:pPr>
    </w:p>
    <w:p w:rsidR="00B801E0" w:rsidRPr="00B801E0" w:rsidRDefault="00B801E0" w:rsidP="00B801E0">
      <w:pPr>
        <w:pStyle w:val="affff6"/>
        <w:ind w:firstLine="420"/>
        <w:sectPr w:rsidR="00B801E0" w:rsidRPr="00B801E0" w:rsidSect="00B801E0">
          <w:headerReference w:type="even" r:id="rId16"/>
          <w:headerReference w:type="default" r:id="rId17"/>
          <w:footerReference w:type="default" r:id="rId18"/>
          <w:pgSz w:w="11906" w:h="16838" w:code="9"/>
          <w:pgMar w:top="1928" w:right="1134" w:bottom="1134" w:left="1134" w:header="1418" w:footer="1134" w:gutter="284"/>
          <w:pgNumType w:fmt="upperRoman" w:start="1"/>
          <w:cols w:space="425"/>
          <w:formProt w:val="0"/>
          <w:docGrid w:type="lines" w:linePitch="312"/>
        </w:sectPr>
      </w:pPr>
    </w:p>
    <w:p w:rsidR="00894836" w:rsidRPr="00145D9D" w:rsidRDefault="00894836" w:rsidP="00093D25">
      <w:pPr>
        <w:spacing w:line="20" w:lineRule="exact"/>
        <w:jc w:val="center"/>
        <w:rPr>
          <w:rFonts w:ascii="黑体" w:eastAsia="黑体" w:hAnsi="黑体"/>
          <w:sz w:val="32"/>
          <w:szCs w:val="32"/>
        </w:rPr>
      </w:pPr>
      <w:bookmarkStart w:id="22" w:name="BookMark4"/>
      <w:bookmarkEnd w:id="21"/>
    </w:p>
    <w:p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3AEC93AD468848029B6A29675F8238B7"/>
        </w:placeholder>
      </w:sdtPr>
      <w:sdtEndPr/>
      <w:sdtContent>
        <w:bookmarkStart w:id="23" w:name="NEW_STAND_NAME" w:displacedByCustomXml="prev"/>
        <w:p w:rsidR="00F26B7E" w:rsidRPr="00F26B7E" w:rsidRDefault="00BB654F" w:rsidP="00BB654F">
          <w:pPr>
            <w:pStyle w:val="afffffffff1"/>
            <w:spacing w:beforeLines="100" w:before="312" w:afterLines="220" w:after="686"/>
          </w:pPr>
          <w:r>
            <w:rPr>
              <w:rFonts w:hint="eastAsia"/>
            </w:rPr>
            <w:t>地理标志产品</w:t>
          </w:r>
          <w:r>
            <w:t xml:space="preserve"> 店子长红枣</w:t>
          </w:r>
        </w:p>
      </w:sdtContent>
    </w:sdt>
    <w:bookmarkEnd w:id="23" w:displacedByCustomXml="prev"/>
    <w:p w:rsidR="00E2552F" w:rsidRDefault="00E2552F" w:rsidP="00A77CCB">
      <w:pPr>
        <w:pStyle w:val="affc"/>
        <w:spacing w:before="312" w:after="312"/>
      </w:pPr>
      <w:bookmarkStart w:id="24" w:name="_Toc17233325"/>
      <w:bookmarkStart w:id="25" w:name="_Toc17233333"/>
      <w:bookmarkStart w:id="26" w:name="_Toc24884211"/>
      <w:bookmarkStart w:id="27" w:name="_Toc24884218"/>
      <w:bookmarkStart w:id="28" w:name="_Toc26648465"/>
      <w:bookmarkStart w:id="29" w:name="_Toc26718930"/>
      <w:bookmarkStart w:id="30" w:name="_Toc26986530"/>
      <w:bookmarkStart w:id="31" w:name="_Toc26986771"/>
      <w:bookmarkStart w:id="32" w:name="_Toc97191423"/>
      <w:r>
        <w:rPr>
          <w:rFonts w:hint="eastAsia"/>
        </w:rPr>
        <w:t>范围</w:t>
      </w:r>
      <w:bookmarkEnd w:id="24"/>
      <w:bookmarkEnd w:id="25"/>
      <w:bookmarkEnd w:id="26"/>
      <w:bookmarkEnd w:id="27"/>
      <w:bookmarkEnd w:id="28"/>
      <w:bookmarkEnd w:id="29"/>
      <w:bookmarkEnd w:id="30"/>
      <w:bookmarkEnd w:id="31"/>
      <w:bookmarkEnd w:id="32"/>
    </w:p>
    <w:p w:rsidR="00B801E0" w:rsidRPr="00B801E0" w:rsidRDefault="00B801E0" w:rsidP="00B801E0">
      <w:pPr>
        <w:pStyle w:val="affff6"/>
        <w:ind w:firstLine="420"/>
      </w:pPr>
      <w:r w:rsidRPr="00B801E0">
        <w:rPr>
          <w:rFonts w:hint="eastAsia"/>
        </w:rPr>
        <w:t>本标准规定店子长红枣的地理标志保护范围、要求、试验方法、检验规则及标志、标签、包装、运输、贮存。</w:t>
      </w:r>
    </w:p>
    <w:p w:rsidR="008B0C9C" w:rsidRDefault="00B801E0" w:rsidP="008B0C9C">
      <w:pPr>
        <w:pStyle w:val="affff6"/>
        <w:ind w:firstLine="420"/>
      </w:pPr>
      <w:bookmarkStart w:id="33" w:name="_Toc17233326"/>
      <w:bookmarkStart w:id="34" w:name="_Toc17233334"/>
      <w:bookmarkStart w:id="35" w:name="_Toc24884212"/>
      <w:bookmarkStart w:id="36" w:name="_Toc24884219"/>
      <w:bookmarkStart w:id="37" w:name="_Toc26648466"/>
      <w:r w:rsidRPr="00B801E0">
        <w:rPr>
          <w:rFonts w:hint="eastAsia"/>
        </w:rPr>
        <w:t>本标准适用于地理标志产品 店子长红枣</w:t>
      </w:r>
    </w:p>
    <w:p w:rsidR="00E2552F" w:rsidRDefault="00E2552F" w:rsidP="00A77CCB">
      <w:pPr>
        <w:pStyle w:val="affc"/>
        <w:spacing w:before="312" w:after="312"/>
      </w:pPr>
      <w:bookmarkStart w:id="38" w:name="_Toc26718931"/>
      <w:bookmarkStart w:id="39" w:name="_Toc26986531"/>
      <w:bookmarkStart w:id="40" w:name="_Toc26986772"/>
      <w:bookmarkStart w:id="41" w:name="_Toc97191424"/>
      <w:r>
        <w:rPr>
          <w:rFonts w:hint="eastAsia"/>
        </w:rPr>
        <w:t>规范性引用文件</w:t>
      </w:r>
      <w:bookmarkEnd w:id="33"/>
      <w:bookmarkEnd w:id="34"/>
      <w:bookmarkEnd w:id="35"/>
      <w:bookmarkEnd w:id="36"/>
      <w:bookmarkEnd w:id="37"/>
      <w:bookmarkEnd w:id="38"/>
      <w:bookmarkEnd w:id="39"/>
      <w:bookmarkEnd w:id="40"/>
      <w:bookmarkEnd w:id="41"/>
    </w:p>
    <w:sdt>
      <w:sdtPr>
        <w:rPr>
          <w:rFonts w:hint="eastAsia"/>
        </w:rPr>
        <w:id w:val="715848253"/>
        <w:placeholder>
          <w:docPart w:val="716DF7B4201C496F977E3965ACC66BF7"/>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8A57E6" w:rsidRDefault="008A57E6" w:rsidP="008A57E6">
          <w:pPr>
            <w:pStyle w:val="affff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B801E0" w:rsidRDefault="00B801E0" w:rsidP="00B801E0">
      <w:pPr>
        <w:pStyle w:val="affff6"/>
        <w:ind w:firstLine="420"/>
      </w:pPr>
      <w:r>
        <w:rPr>
          <w:rFonts w:hint="eastAsia"/>
        </w:rPr>
        <w:t>GB/T 191  包装储运图示标志</w:t>
      </w:r>
    </w:p>
    <w:p w:rsidR="00B801E0" w:rsidRDefault="00B801E0" w:rsidP="00B801E0">
      <w:pPr>
        <w:pStyle w:val="affff6"/>
        <w:ind w:firstLine="420"/>
      </w:pPr>
      <w:r>
        <w:rPr>
          <w:rFonts w:hint="eastAsia"/>
        </w:rPr>
        <w:t>GB 5009.3  食品安全国家标准 食品中水分的测定</w:t>
      </w:r>
    </w:p>
    <w:p w:rsidR="00B801E0" w:rsidRDefault="00B801E0" w:rsidP="00B801E0">
      <w:pPr>
        <w:pStyle w:val="affff6"/>
        <w:ind w:firstLine="420"/>
      </w:pPr>
      <w:r>
        <w:rPr>
          <w:rFonts w:hint="eastAsia"/>
        </w:rPr>
        <w:t>GB/T 5009.7  食品中还原糖的测定</w:t>
      </w:r>
    </w:p>
    <w:p w:rsidR="00B801E0" w:rsidRDefault="00B801E0" w:rsidP="00B801E0">
      <w:pPr>
        <w:pStyle w:val="affff6"/>
        <w:ind w:firstLine="420"/>
      </w:pPr>
      <w:r>
        <w:rPr>
          <w:rFonts w:hint="eastAsia"/>
        </w:rPr>
        <w:t>GB 5009.12  食品安全国家标准 食品中铅的测定</w:t>
      </w:r>
    </w:p>
    <w:p w:rsidR="00B801E0" w:rsidRDefault="00B801E0" w:rsidP="00B801E0">
      <w:pPr>
        <w:pStyle w:val="affff6"/>
        <w:ind w:firstLine="420"/>
      </w:pPr>
      <w:r>
        <w:rPr>
          <w:rFonts w:hint="eastAsia"/>
        </w:rPr>
        <w:t>GB/T 6543  运输包装用单瓦楞纸箱和双瓦楞纸箱</w:t>
      </w:r>
    </w:p>
    <w:p w:rsidR="00B801E0" w:rsidRDefault="00B801E0" w:rsidP="00B801E0">
      <w:pPr>
        <w:pStyle w:val="affff6"/>
        <w:ind w:firstLine="420"/>
      </w:pPr>
      <w:r>
        <w:rPr>
          <w:rFonts w:hint="eastAsia"/>
        </w:rPr>
        <w:t>GB 7718  食品安全国家标准 预包装食品标签通则</w:t>
      </w:r>
    </w:p>
    <w:p w:rsidR="00AA6EC9" w:rsidRPr="008A57E6" w:rsidRDefault="00B801E0" w:rsidP="00B801E0">
      <w:pPr>
        <w:pStyle w:val="affff6"/>
        <w:ind w:firstLine="420"/>
      </w:pPr>
      <w:r>
        <w:rPr>
          <w:rFonts w:hint="eastAsia"/>
        </w:rPr>
        <w:t>GB/T 10004  包装用塑料复合膜、袋、 干法复合、挤出复合</w:t>
      </w:r>
    </w:p>
    <w:p w:rsidR="00B265BC" w:rsidRPr="00E030F9" w:rsidRDefault="00FD59EB" w:rsidP="00FD59EB">
      <w:pPr>
        <w:pStyle w:val="affc"/>
        <w:spacing w:before="312" w:after="312"/>
      </w:pPr>
      <w:bookmarkStart w:id="42" w:name="_Toc97191425"/>
      <w:r>
        <w:rPr>
          <w:rFonts w:hint="eastAsia"/>
          <w:szCs w:val="21"/>
        </w:rPr>
        <w:t>术语和定义</w:t>
      </w:r>
      <w:bookmarkEnd w:id="42"/>
    </w:p>
    <w:bookmarkStart w:id="43" w:name="_Toc26986532" w:displacedByCustomXml="next"/>
    <w:bookmarkEnd w:id="43" w:displacedByCustomXml="next"/>
    <w:sdt>
      <w:sdtPr>
        <w:id w:val="-1909835108"/>
        <w:placeholder>
          <w:docPart w:val="6D765D7ABDB24B7A9CFB536F8AA55405"/>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2A1260" w:rsidRDefault="00B801E0" w:rsidP="00B801E0">
          <w:pPr>
            <w:pStyle w:val="affff6"/>
            <w:ind w:firstLine="420"/>
          </w:pPr>
          <w:r>
            <w:t>本文件没有需要界定的术语和定义。</w:t>
          </w:r>
        </w:p>
      </w:sdtContent>
    </w:sdt>
    <w:p w:rsidR="00B801E0" w:rsidRDefault="00B801E0" w:rsidP="00B801E0">
      <w:pPr>
        <w:pStyle w:val="affc"/>
        <w:spacing w:before="312" w:after="312"/>
      </w:pPr>
      <w:r>
        <w:rPr>
          <w:rFonts w:hint="eastAsia"/>
        </w:rPr>
        <w:t>地理标志保护范围</w:t>
      </w:r>
    </w:p>
    <w:p w:rsidR="00CD561D" w:rsidRDefault="00B801E0" w:rsidP="00BB654F">
      <w:pPr>
        <w:pStyle w:val="affff6"/>
        <w:ind w:firstLine="420"/>
      </w:pPr>
      <w:r>
        <w:rPr>
          <w:rFonts w:hint="eastAsia"/>
        </w:rPr>
        <w:t>店子长红枣地理标志保护范围为山东省枣庄市山亭区店子镇现辖行政区域。</w:t>
      </w:r>
    </w:p>
    <w:p w:rsidR="00B801E0" w:rsidRPr="00B801E0" w:rsidRDefault="00B801E0" w:rsidP="00BB654F">
      <w:pPr>
        <w:pStyle w:val="affc"/>
        <w:spacing w:before="312" w:after="312"/>
        <w:rPr>
          <w:b/>
        </w:rPr>
      </w:pPr>
      <w:r w:rsidRPr="00B801E0">
        <w:rPr>
          <w:rFonts w:hint="eastAsia"/>
        </w:rPr>
        <w:t>要求</w:t>
      </w:r>
    </w:p>
    <w:p w:rsidR="00B801E0" w:rsidRPr="00B801E0" w:rsidRDefault="00B801E0" w:rsidP="00BB654F">
      <w:pPr>
        <w:pStyle w:val="affd"/>
        <w:spacing w:before="156" w:after="156"/>
      </w:pPr>
      <w:r w:rsidRPr="00B801E0">
        <w:rPr>
          <w:rFonts w:hint="eastAsia"/>
        </w:rPr>
        <w:t>理化指标</w:t>
      </w:r>
    </w:p>
    <w:p w:rsidR="00B801E0" w:rsidRPr="00B801E0" w:rsidRDefault="00B801E0" w:rsidP="00BB654F">
      <w:pPr>
        <w:pStyle w:val="affff6"/>
        <w:ind w:firstLine="420"/>
      </w:pPr>
      <w:r w:rsidRPr="00B801E0">
        <w:rPr>
          <w:rFonts w:hint="eastAsia"/>
        </w:rPr>
        <w:t>应符合表1的规定。</w:t>
      </w:r>
    </w:p>
    <w:p w:rsidR="00B801E0" w:rsidRPr="00B801E0" w:rsidRDefault="00B801E0" w:rsidP="00B801E0">
      <w:pPr>
        <w:widowControl/>
        <w:autoSpaceDE w:val="0"/>
        <w:autoSpaceDN w:val="0"/>
        <w:adjustRightInd/>
        <w:spacing w:line="340" w:lineRule="exact"/>
        <w:jc w:val="center"/>
        <w:rPr>
          <w:rFonts w:ascii="黑体" w:eastAsia="黑体" w:hAnsi="宋体"/>
          <w:noProof/>
          <w:kern w:val="0"/>
          <w:szCs w:val="20"/>
        </w:rPr>
      </w:pPr>
      <w:r w:rsidRPr="00B801E0">
        <w:rPr>
          <w:rFonts w:ascii="黑体" w:eastAsia="黑体" w:hAnsi="宋体" w:hint="eastAsia"/>
          <w:noProof/>
          <w:kern w:val="0"/>
          <w:szCs w:val="20"/>
        </w:rPr>
        <w:t>表1  感官指标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2"/>
        <w:gridCol w:w="7057"/>
      </w:tblGrid>
      <w:tr w:rsidR="00B801E0" w:rsidRPr="00B801E0" w:rsidTr="00DF22EC">
        <w:trPr>
          <w:cantSplit/>
          <w:trHeight w:val="339"/>
          <w:jc w:val="center"/>
        </w:trPr>
        <w:tc>
          <w:tcPr>
            <w:tcW w:w="2242" w:type="dxa"/>
            <w:vAlign w:val="center"/>
          </w:tcPr>
          <w:p w:rsidR="00B801E0" w:rsidRPr="00B801E0" w:rsidRDefault="00B801E0" w:rsidP="00B801E0">
            <w:pPr>
              <w:widowControl/>
              <w:autoSpaceDE w:val="0"/>
              <w:autoSpaceDN w:val="0"/>
              <w:adjustRightInd/>
              <w:spacing w:line="340" w:lineRule="exact"/>
              <w:ind w:firstLineChars="200" w:firstLine="360"/>
              <w:jc w:val="center"/>
              <w:rPr>
                <w:rFonts w:ascii="宋体" w:hAnsi="宋体"/>
                <w:noProof/>
                <w:kern w:val="0"/>
                <w:sz w:val="18"/>
                <w:szCs w:val="18"/>
              </w:rPr>
            </w:pPr>
            <w:r w:rsidRPr="00B801E0">
              <w:rPr>
                <w:rFonts w:ascii="宋体" w:hAnsi="宋体" w:hint="eastAsia"/>
                <w:noProof/>
                <w:kern w:val="0"/>
                <w:sz w:val="18"/>
                <w:szCs w:val="18"/>
              </w:rPr>
              <w:t>项   目</w:t>
            </w:r>
          </w:p>
        </w:tc>
        <w:tc>
          <w:tcPr>
            <w:tcW w:w="7057" w:type="dxa"/>
            <w:vAlign w:val="center"/>
          </w:tcPr>
          <w:p w:rsidR="00B801E0" w:rsidRPr="00B801E0" w:rsidRDefault="00B801E0" w:rsidP="00B801E0">
            <w:pPr>
              <w:widowControl/>
              <w:autoSpaceDE w:val="0"/>
              <w:autoSpaceDN w:val="0"/>
              <w:adjustRightInd/>
              <w:spacing w:line="340" w:lineRule="exact"/>
              <w:ind w:firstLineChars="200" w:firstLine="360"/>
              <w:jc w:val="center"/>
              <w:rPr>
                <w:rFonts w:ascii="宋体" w:hAnsi="宋体"/>
                <w:noProof/>
                <w:kern w:val="0"/>
                <w:sz w:val="18"/>
                <w:szCs w:val="18"/>
              </w:rPr>
            </w:pPr>
            <w:r w:rsidRPr="00B801E0">
              <w:rPr>
                <w:rFonts w:ascii="宋体" w:hAnsi="宋体" w:hint="eastAsia"/>
                <w:noProof/>
                <w:kern w:val="0"/>
                <w:sz w:val="18"/>
                <w:szCs w:val="18"/>
              </w:rPr>
              <w:t>指    标</w:t>
            </w:r>
          </w:p>
        </w:tc>
      </w:tr>
      <w:tr w:rsidR="00B801E0" w:rsidRPr="00B801E0" w:rsidTr="00DF22EC">
        <w:trPr>
          <w:trHeight w:val="206"/>
          <w:jc w:val="center"/>
        </w:trPr>
        <w:tc>
          <w:tcPr>
            <w:tcW w:w="2242" w:type="dxa"/>
            <w:vAlign w:val="center"/>
          </w:tcPr>
          <w:p w:rsidR="00B801E0" w:rsidRPr="00B801E0" w:rsidRDefault="00B801E0" w:rsidP="00B801E0">
            <w:pPr>
              <w:widowControl/>
              <w:adjustRightInd/>
              <w:spacing w:line="260" w:lineRule="exact"/>
              <w:jc w:val="left"/>
              <w:rPr>
                <w:rFonts w:ascii="宋体" w:hAnsi="Times New Roman"/>
                <w:kern w:val="0"/>
                <w:sz w:val="18"/>
                <w:szCs w:val="18"/>
              </w:rPr>
            </w:pPr>
            <w:r w:rsidRPr="00B801E0">
              <w:rPr>
                <w:rFonts w:ascii="宋体" w:hAnsi="Times New Roman" w:hint="eastAsia"/>
                <w:kern w:val="0"/>
                <w:sz w:val="18"/>
                <w:szCs w:val="18"/>
              </w:rPr>
              <w:t>色泽</w:t>
            </w:r>
          </w:p>
        </w:tc>
        <w:tc>
          <w:tcPr>
            <w:tcW w:w="7057" w:type="dxa"/>
            <w:vAlign w:val="center"/>
          </w:tcPr>
          <w:p w:rsidR="00B801E0" w:rsidRPr="00B801E0" w:rsidRDefault="00B801E0" w:rsidP="00B801E0">
            <w:pPr>
              <w:widowControl/>
              <w:adjustRightInd/>
              <w:spacing w:line="340" w:lineRule="exact"/>
              <w:ind w:leftChars="14" w:left="389" w:hangingChars="200" w:hanging="360"/>
              <w:jc w:val="center"/>
              <w:rPr>
                <w:rFonts w:ascii="宋体" w:hAnsi="宋体"/>
                <w:kern w:val="0"/>
                <w:sz w:val="18"/>
                <w:szCs w:val="18"/>
              </w:rPr>
            </w:pPr>
            <w:r w:rsidRPr="00B801E0">
              <w:rPr>
                <w:rFonts w:ascii="宋体" w:hAnsi="宋体" w:hint="eastAsia"/>
                <w:kern w:val="0"/>
                <w:sz w:val="18"/>
                <w:szCs w:val="18"/>
              </w:rPr>
              <w:t>呈鲜枣经干制后的自然红色</w:t>
            </w:r>
          </w:p>
        </w:tc>
      </w:tr>
      <w:tr w:rsidR="00B801E0" w:rsidRPr="00B801E0" w:rsidTr="00DF22EC">
        <w:trPr>
          <w:trHeight w:val="141"/>
          <w:jc w:val="center"/>
        </w:trPr>
        <w:tc>
          <w:tcPr>
            <w:tcW w:w="2242" w:type="dxa"/>
            <w:vAlign w:val="center"/>
          </w:tcPr>
          <w:p w:rsidR="00B801E0" w:rsidRPr="00B801E0" w:rsidRDefault="00B801E0" w:rsidP="00B801E0">
            <w:pPr>
              <w:widowControl/>
              <w:adjustRightInd/>
              <w:spacing w:line="260" w:lineRule="exact"/>
              <w:jc w:val="left"/>
              <w:rPr>
                <w:rFonts w:ascii="宋体" w:hAnsi="Times New Roman"/>
                <w:kern w:val="0"/>
                <w:sz w:val="18"/>
                <w:szCs w:val="18"/>
              </w:rPr>
            </w:pPr>
            <w:r w:rsidRPr="00B801E0">
              <w:rPr>
                <w:rFonts w:ascii="宋体" w:hAnsi="Times New Roman" w:hint="eastAsia"/>
                <w:kern w:val="0"/>
                <w:sz w:val="18"/>
                <w:szCs w:val="18"/>
              </w:rPr>
              <w:t>滋味和气味</w:t>
            </w:r>
          </w:p>
        </w:tc>
        <w:tc>
          <w:tcPr>
            <w:tcW w:w="7057" w:type="dxa"/>
            <w:vAlign w:val="center"/>
          </w:tcPr>
          <w:p w:rsidR="00B801E0" w:rsidRPr="00B801E0" w:rsidRDefault="00B801E0" w:rsidP="00B801E0">
            <w:pPr>
              <w:widowControl/>
              <w:adjustRightInd/>
              <w:spacing w:line="340" w:lineRule="exact"/>
              <w:ind w:leftChars="14" w:left="389" w:hangingChars="200" w:hanging="360"/>
              <w:jc w:val="center"/>
              <w:rPr>
                <w:rFonts w:ascii="宋体" w:hAnsi="宋体"/>
                <w:kern w:val="0"/>
                <w:sz w:val="18"/>
                <w:szCs w:val="18"/>
              </w:rPr>
            </w:pPr>
            <w:r w:rsidRPr="00B801E0">
              <w:rPr>
                <w:rFonts w:ascii="宋体" w:hAnsi="宋体" w:hint="eastAsia"/>
                <w:kern w:val="0"/>
                <w:sz w:val="18"/>
                <w:szCs w:val="18"/>
              </w:rPr>
              <w:t>具有本品固有的枣香，味甜纯正无异味</w:t>
            </w:r>
          </w:p>
        </w:tc>
      </w:tr>
      <w:tr w:rsidR="00B801E0" w:rsidRPr="00B801E0" w:rsidTr="00DF22EC">
        <w:trPr>
          <w:trHeight w:val="209"/>
          <w:jc w:val="center"/>
        </w:trPr>
        <w:tc>
          <w:tcPr>
            <w:tcW w:w="2242" w:type="dxa"/>
            <w:vAlign w:val="center"/>
          </w:tcPr>
          <w:p w:rsidR="00B801E0" w:rsidRPr="00B801E0" w:rsidRDefault="00B801E0" w:rsidP="00B801E0">
            <w:pPr>
              <w:widowControl/>
              <w:adjustRightInd/>
              <w:spacing w:line="260" w:lineRule="exact"/>
              <w:jc w:val="left"/>
              <w:rPr>
                <w:rFonts w:ascii="宋体" w:hAnsi="Times New Roman"/>
                <w:kern w:val="0"/>
                <w:sz w:val="18"/>
                <w:szCs w:val="18"/>
              </w:rPr>
            </w:pPr>
            <w:r w:rsidRPr="00B801E0">
              <w:rPr>
                <w:rFonts w:ascii="宋体" w:hAnsi="Times New Roman" w:hint="eastAsia"/>
                <w:kern w:val="0"/>
                <w:sz w:val="18"/>
                <w:szCs w:val="18"/>
              </w:rPr>
              <w:t>组织形态</w:t>
            </w:r>
          </w:p>
        </w:tc>
        <w:tc>
          <w:tcPr>
            <w:tcW w:w="7057" w:type="dxa"/>
            <w:vAlign w:val="center"/>
          </w:tcPr>
          <w:p w:rsidR="00B801E0" w:rsidRPr="00B801E0" w:rsidRDefault="00B801E0" w:rsidP="00B801E0">
            <w:pPr>
              <w:widowControl/>
              <w:adjustRightInd/>
              <w:spacing w:line="340" w:lineRule="exact"/>
              <w:ind w:leftChars="14" w:left="389" w:hangingChars="200" w:hanging="360"/>
              <w:jc w:val="center"/>
              <w:rPr>
                <w:rFonts w:ascii="宋体" w:hAnsi="宋体"/>
                <w:kern w:val="0"/>
                <w:sz w:val="18"/>
                <w:szCs w:val="18"/>
              </w:rPr>
            </w:pPr>
            <w:proofErr w:type="gramStart"/>
            <w:r w:rsidRPr="00B801E0">
              <w:rPr>
                <w:rFonts w:ascii="宋体" w:hAnsi="宋体" w:hint="eastAsia"/>
                <w:kern w:val="0"/>
                <w:sz w:val="18"/>
                <w:szCs w:val="18"/>
              </w:rPr>
              <w:t>枣体完整</w:t>
            </w:r>
            <w:proofErr w:type="gramEnd"/>
            <w:r w:rsidRPr="00B801E0">
              <w:rPr>
                <w:rFonts w:ascii="宋体" w:hAnsi="宋体" w:hint="eastAsia"/>
                <w:kern w:val="0"/>
                <w:sz w:val="18"/>
                <w:szCs w:val="18"/>
              </w:rPr>
              <w:t>，大小均匀，</w:t>
            </w:r>
            <w:proofErr w:type="gramStart"/>
            <w:r w:rsidRPr="00B801E0">
              <w:rPr>
                <w:rFonts w:ascii="宋体" w:hAnsi="宋体" w:hint="eastAsia"/>
                <w:kern w:val="0"/>
                <w:sz w:val="18"/>
                <w:szCs w:val="18"/>
              </w:rPr>
              <w:t>枣身干爽</w:t>
            </w:r>
            <w:proofErr w:type="gramEnd"/>
          </w:p>
        </w:tc>
      </w:tr>
      <w:tr w:rsidR="00B801E0" w:rsidRPr="00B801E0" w:rsidTr="00DF22EC">
        <w:trPr>
          <w:trHeight w:val="354"/>
          <w:jc w:val="center"/>
        </w:trPr>
        <w:tc>
          <w:tcPr>
            <w:tcW w:w="2242" w:type="dxa"/>
            <w:vAlign w:val="center"/>
          </w:tcPr>
          <w:p w:rsidR="00B801E0" w:rsidRPr="00B801E0" w:rsidRDefault="00B801E0" w:rsidP="00B801E0">
            <w:pPr>
              <w:widowControl/>
              <w:adjustRightInd/>
              <w:spacing w:line="260" w:lineRule="exact"/>
              <w:jc w:val="left"/>
              <w:rPr>
                <w:rFonts w:ascii="宋体" w:hAnsi="Times New Roman"/>
                <w:kern w:val="0"/>
                <w:sz w:val="18"/>
                <w:szCs w:val="18"/>
              </w:rPr>
            </w:pPr>
            <w:r w:rsidRPr="00B801E0">
              <w:rPr>
                <w:rFonts w:ascii="宋体" w:hAnsi="Times New Roman" w:hint="eastAsia"/>
                <w:kern w:val="0"/>
                <w:sz w:val="18"/>
                <w:szCs w:val="18"/>
              </w:rPr>
              <w:t>杂质</w:t>
            </w:r>
          </w:p>
        </w:tc>
        <w:tc>
          <w:tcPr>
            <w:tcW w:w="7057" w:type="dxa"/>
            <w:vAlign w:val="center"/>
          </w:tcPr>
          <w:p w:rsidR="00B801E0" w:rsidRPr="00B801E0" w:rsidRDefault="00B801E0" w:rsidP="00B801E0">
            <w:pPr>
              <w:widowControl/>
              <w:adjustRightInd/>
              <w:spacing w:line="340" w:lineRule="exact"/>
              <w:ind w:leftChars="14" w:left="389" w:hangingChars="200" w:hanging="360"/>
              <w:jc w:val="center"/>
              <w:rPr>
                <w:rFonts w:ascii="宋体" w:hAnsi="宋体"/>
                <w:kern w:val="0"/>
                <w:sz w:val="18"/>
                <w:szCs w:val="18"/>
              </w:rPr>
            </w:pPr>
            <w:r w:rsidRPr="00B801E0">
              <w:rPr>
                <w:rFonts w:ascii="宋体" w:hAnsi="宋体" w:hint="eastAsia"/>
                <w:kern w:val="0"/>
                <w:sz w:val="18"/>
                <w:szCs w:val="18"/>
              </w:rPr>
              <w:t>无肉眼可见外来杂质</w:t>
            </w:r>
          </w:p>
        </w:tc>
      </w:tr>
    </w:tbl>
    <w:p w:rsidR="00B801E0" w:rsidRPr="00B801E0" w:rsidRDefault="00B801E0" w:rsidP="00BB654F">
      <w:pPr>
        <w:pStyle w:val="affd"/>
        <w:spacing w:before="156" w:after="156"/>
      </w:pPr>
      <w:bookmarkStart w:id="44" w:name="_Toc7192295"/>
      <w:bookmarkStart w:id="45" w:name="_Toc8915472"/>
      <w:bookmarkStart w:id="46" w:name="_Toc18022976"/>
      <w:bookmarkStart w:id="47" w:name="_Toc25192412"/>
      <w:bookmarkStart w:id="48" w:name="_Toc25206623"/>
      <w:bookmarkStart w:id="49" w:name="_Toc29737672"/>
      <w:bookmarkStart w:id="50" w:name="_Toc29824426"/>
      <w:bookmarkStart w:id="51" w:name="_Toc32682817"/>
      <w:bookmarkStart w:id="52" w:name="_Toc85889698"/>
      <w:bookmarkStart w:id="53" w:name="_Toc106812511"/>
      <w:bookmarkStart w:id="54" w:name="_Toc106812686"/>
      <w:bookmarkStart w:id="55" w:name="_Toc107108338"/>
      <w:bookmarkStart w:id="56" w:name="_Toc111122051"/>
      <w:bookmarkStart w:id="57" w:name="_Toc117776541"/>
      <w:r w:rsidRPr="00B801E0">
        <w:rPr>
          <w:rFonts w:hint="eastAsia"/>
        </w:rPr>
        <w:lastRenderedPageBreak/>
        <w:t>理化</w:t>
      </w:r>
      <w:bookmarkEnd w:id="44"/>
      <w:bookmarkEnd w:id="45"/>
      <w:bookmarkEnd w:id="46"/>
      <w:r w:rsidRPr="00B801E0">
        <w:rPr>
          <w:rFonts w:hint="eastAsia"/>
        </w:rPr>
        <w:t>指标</w:t>
      </w:r>
      <w:bookmarkEnd w:id="47"/>
      <w:bookmarkEnd w:id="48"/>
      <w:bookmarkEnd w:id="49"/>
      <w:bookmarkEnd w:id="50"/>
      <w:bookmarkEnd w:id="51"/>
      <w:bookmarkEnd w:id="52"/>
      <w:bookmarkEnd w:id="53"/>
      <w:bookmarkEnd w:id="54"/>
      <w:bookmarkEnd w:id="55"/>
      <w:bookmarkEnd w:id="56"/>
      <w:bookmarkEnd w:id="57"/>
    </w:p>
    <w:p w:rsidR="00B801E0" w:rsidRPr="00B801E0" w:rsidRDefault="00B801E0" w:rsidP="00BB654F">
      <w:pPr>
        <w:pStyle w:val="affff6"/>
        <w:ind w:firstLine="420"/>
      </w:pPr>
      <w:r w:rsidRPr="00B801E0">
        <w:rPr>
          <w:rFonts w:hint="eastAsia"/>
        </w:rPr>
        <w:t>应符合表2的规定。</w:t>
      </w:r>
    </w:p>
    <w:p w:rsidR="00B801E0" w:rsidRPr="00B801E0" w:rsidRDefault="00B801E0" w:rsidP="00B801E0">
      <w:pPr>
        <w:widowControl/>
        <w:autoSpaceDE w:val="0"/>
        <w:autoSpaceDN w:val="0"/>
        <w:adjustRightInd/>
        <w:spacing w:line="340" w:lineRule="exact"/>
        <w:jc w:val="center"/>
        <w:rPr>
          <w:rFonts w:ascii="黑体" w:eastAsia="黑体" w:hAnsi="Times New Roman"/>
          <w:noProof/>
          <w:kern w:val="0"/>
          <w:szCs w:val="20"/>
        </w:rPr>
      </w:pPr>
      <w:r w:rsidRPr="00B801E0">
        <w:rPr>
          <w:rFonts w:ascii="黑体" w:eastAsia="黑体" w:hAnsi="Times New Roman" w:hint="eastAsia"/>
          <w:noProof/>
          <w:kern w:val="0"/>
          <w:szCs w:val="20"/>
        </w:rPr>
        <w:t>表2  理化指标</w:t>
      </w:r>
    </w:p>
    <w:tbl>
      <w:tblPr>
        <w:tblW w:w="0" w:type="auto"/>
        <w:jc w:val="center"/>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51"/>
        <w:gridCol w:w="3577"/>
      </w:tblGrid>
      <w:tr w:rsidR="00B801E0" w:rsidRPr="00B801E0" w:rsidTr="00DF22EC">
        <w:trPr>
          <w:cantSplit/>
          <w:jc w:val="center"/>
        </w:trPr>
        <w:tc>
          <w:tcPr>
            <w:tcW w:w="5751" w:type="dxa"/>
            <w:vAlign w:val="center"/>
          </w:tcPr>
          <w:p w:rsidR="00B801E0" w:rsidRPr="00B801E0" w:rsidRDefault="00B801E0" w:rsidP="00B801E0">
            <w:pPr>
              <w:widowControl/>
              <w:autoSpaceDE w:val="0"/>
              <w:autoSpaceDN w:val="0"/>
              <w:adjustRightInd/>
              <w:spacing w:line="340" w:lineRule="exact"/>
              <w:ind w:firstLineChars="200" w:firstLine="360"/>
              <w:jc w:val="center"/>
              <w:rPr>
                <w:rFonts w:ascii="宋体" w:hAnsi="宋体"/>
                <w:noProof/>
                <w:kern w:val="0"/>
                <w:sz w:val="18"/>
                <w:szCs w:val="18"/>
              </w:rPr>
            </w:pPr>
            <w:r w:rsidRPr="00B801E0">
              <w:rPr>
                <w:rFonts w:ascii="宋体" w:hAnsi="宋体" w:hint="eastAsia"/>
                <w:noProof/>
                <w:kern w:val="0"/>
                <w:sz w:val="18"/>
                <w:szCs w:val="18"/>
              </w:rPr>
              <w:t>项   目</w:t>
            </w:r>
          </w:p>
        </w:tc>
        <w:tc>
          <w:tcPr>
            <w:tcW w:w="3577" w:type="dxa"/>
            <w:vAlign w:val="center"/>
          </w:tcPr>
          <w:p w:rsidR="00B801E0" w:rsidRPr="00B801E0" w:rsidRDefault="00B801E0" w:rsidP="00B801E0">
            <w:pPr>
              <w:widowControl/>
              <w:autoSpaceDE w:val="0"/>
              <w:autoSpaceDN w:val="0"/>
              <w:adjustRightInd/>
              <w:spacing w:line="340" w:lineRule="exact"/>
              <w:ind w:firstLineChars="200" w:firstLine="360"/>
              <w:jc w:val="center"/>
              <w:rPr>
                <w:rFonts w:ascii="宋体" w:hAnsi="宋体"/>
                <w:noProof/>
                <w:kern w:val="0"/>
                <w:sz w:val="18"/>
                <w:szCs w:val="18"/>
              </w:rPr>
            </w:pPr>
            <w:r w:rsidRPr="00B801E0">
              <w:rPr>
                <w:rFonts w:ascii="宋体" w:hAnsi="宋体" w:hint="eastAsia"/>
                <w:noProof/>
                <w:kern w:val="0"/>
                <w:sz w:val="18"/>
                <w:szCs w:val="18"/>
              </w:rPr>
              <w:t>指    标</w:t>
            </w:r>
          </w:p>
        </w:tc>
      </w:tr>
      <w:tr w:rsidR="00B801E0" w:rsidRPr="00B801E0" w:rsidTr="00DF22EC">
        <w:trPr>
          <w:trHeight w:val="256"/>
          <w:jc w:val="center"/>
        </w:trPr>
        <w:tc>
          <w:tcPr>
            <w:tcW w:w="5751" w:type="dxa"/>
            <w:vAlign w:val="center"/>
          </w:tcPr>
          <w:p w:rsidR="00B801E0" w:rsidRPr="00B801E0" w:rsidRDefault="00B801E0" w:rsidP="00B801E0">
            <w:pPr>
              <w:widowControl/>
              <w:autoSpaceDE w:val="0"/>
              <w:autoSpaceDN w:val="0"/>
              <w:adjustRightInd/>
              <w:spacing w:line="340" w:lineRule="exact"/>
              <w:ind w:firstLineChars="50" w:firstLine="90"/>
              <w:rPr>
                <w:rFonts w:ascii="宋体" w:hAnsi="宋体"/>
                <w:noProof/>
                <w:kern w:val="0"/>
                <w:sz w:val="18"/>
                <w:szCs w:val="18"/>
              </w:rPr>
            </w:pPr>
            <w:r w:rsidRPr="00B801E0">
              <w:rPr>
                <w:rFonts w:ascii="宋体" w:hAnsi="宋体" w:hint="eastAsia"/>
                <w:noProof/>
                <w:kern w:val="0"/>
                <w:sz w:val="18"/>
                <w:szCs w:val="18"/>
              </w:rPr>
              <w:t>水分/(g/</w:t>
            </w:r>
            <w:smartTag w:uri="urn:schemas-microsoft-com:office:smarttags" w:element="chmetcnv">
              <w:smartTagPr>
                <w:attr w:name="TCSC" w:val="0"/>
                <w:attr w:name="NumberType" w:val="1"/>
                <w:attr w:name="Negative" w:val="False"/>
                <w:attr w:name="HasSpace" w:val="False"/>
                <w:attr w:name="SourceValue" w:val="100"/>
                <w:attr w:name="UnitName" w:val="g"/>
              </w:smartTagPr>
              <w:r w:rsidRPr="00B801E0">
                <w:rPr>
                  <w:rFonts w:ascii="宋体" w:hAnsi="宋体" w:hint="eastAsia"/>
                  <w:noProof/>
                  <w:kern w:val="0"/>
                  <w:sz w:val="18"/>
                  <w:szCs w:val="18"/>
                </w:rPr>
                <w:t>100g</w:t>
              </w:r>
            </w:smartTag>
            <w:r w:rsidRPr="00B801E0">
              <w:rPr>
                <w:rFonts w:ascii="宋体" w:hAnsi="宋体" w:hint="eastAsia"/>
                <w:noProof/>
                <w:kern w:val="0"/>
                <w:sz w:val="18"/>
                <w:szCs w:val="18"/>
              </w:rPr>
              <w:t>)                                      ≤</w:t>
            </w:r>
          </w:p>
        </w:tc>
        <w:tc>
          <w:tcPr>
            <w:tcW w:w="3577" w:type="dxa"/>
            <w:vAlign w:val="center"/>
          </w:tcPr>
          <w:p w:rsidR="00B801E0" w:rsidRPr="00B801E0" w:rsidRDefault="00B801E0" w:rsidP="00B801E0">
            <w:pPr>
              <w:widowControl/>
              <w:autoSpaceDE w:val="0"/>
              <w:autoSpaceDN w:val="0"/>
              <w:adjustRightInd/>
              <w:spacing w:line="340" w:lineRule="exact"/>
              <w:ind w:firstLineChars="200" w:firstLine="360"/>
              <w:jc w:val="center"/>
              <w:rPr>
                <w:rFonts w:ascii="宋体" w:hAnsi="宋体"/>
                <w:noProof/>
                <w:kern w:val="0"/>
                <w:sz w:val="18"/>
                <w:szCs w:val="18"/>
              </w:rPr>
            </w:pPr>
            <w:r w:rsidRPr="00B801E0">
              <w:rPr>
                <w:rFonts w:ascii="宋体" w:hAnsi="宋体" w:hint="eastAsia"/>
                <w:noProof/>
                <w:kern w:val="0"/>
                <w:sz w:val="18"/>
                <w:szCs w:val="18"/>
              </w:rPr>
              <w:t>48</w:t>
            </w:r>
          </w:p>
        </w:tc>
      </w:tr>
      <w:tr w:rsidR="00B801E0" w:rsidRPr="00B801E0" w:rsidTr="00DF22EC">
        <w:trPr>
          <w:trHeight w:val="94"/>
          <w:jc w:val="center"/>
        </w:trPr>
        <w:tc>
          <w:tcPr>
            <w:tcW w:w="5751" w:type="dxa"/>
            <w:vAlign w:val="center"/>
          </w:tcPr>
          <w:p w:rsidR="00B801E0" w:rsidRPr="00B801E0" w:rsidRDefault="00B801E0" w:rsidP="00B801E0">
            <w:pPr>
              <w:widowControl/>
              <w:autoSpaceDE w:val="0"/>
              <w:autoSpaceDN w:val="0"/>
              <w:adjustRightInd/>
              <w:spacing w:line="340" w:lineRule="exact"/>
              <w:ind w:firstLineChars="50" w:firstLine="90"/>
              <w:rPr>
                <w:rFonts w:ascii="宋体" w:hAnsi="宋体"/>
                <w:noProof/>
                <w:kern w:val="0"/>
                <w:sz w:val="18"/>
                <w:szCs w:val="18"/>
              </w:rPr>
            </w:pPr>
            <w:r w:rsidRPr="00B801E0">
              <w:rPr>
                <w:rFonts w:ascii="宋体" w:hAnsi="宋体" w:hint="eastAsia"/>
                <w:noProof/>
                <w:kern w:val="0"/>
                <w:sz w:val="18"/>
                <w:szCs w:val="18"/>
              </w:rPr>
              <w:t>总糖（以葡萄糖计）/(g/</w:t>
            </w:r>
            <w:smartTag w:uri="urn:schemas-microsoft-com:office:smarttags" w:element="chmetcnv">
              <w:smartTagPr>
                <w:attr w:name="TCSC" w:val="0"/>
                <w:attr w:name="NumberType" w:val="1"/>
                <w:attr w:name="Negative" w:val="False"/>
                <w:attr w:name="HasSpace" w:val="False"/>
                <w:attr w:name="SourceValue" w:val="100"/>
                <w:attr w:name="UnitName" w:val="g"/>
              </w:smartTagPr>
              <w:r w:rsidRPr="00B801E0">
                <w:rPr>
                  <w:rFonts w:ascii="宋体" w:hAnsi="宋体" w:hint="eastAsia"/>
                  <w:noProof/>
                  <w:kern w:val="0"/>
                  <w:sz w:val="18"/>
                  <w:szCs w:val="18"/>
                </w:rPr>
                <w:t>100g</w:t>
              </w:r>
            </w:smartTag>
            <w:r w:rsidRPr="00B801E0">
              <w:rPr>
                <w:rFonts w:ascii="宋体" w:hAnsi="宋体" w:hint="eastAsia"/>
                <w:noProof/>
                <w:kern w:val="0"/>
                <w:sz w:val="18"/>
                <w:szCs w:val="18"/>
              </w:rPr>
              <w:t>)                        ≥</w:t>
            </w:r>
          </w:p>
        </w:tc>
        <w:tc>
          <w:tcPr>
            <w:tcW w:w="3577" w:type="dxa"/>
            <w:vAlign w:val="center"/>
          </w:tcPr>
          <w:p w:rsidR="00B801E0" w:rsidRPr="00B801E0" w:rsidRDefault="00B801E0" w:rsidP="00B801E0">
            <w:pPr>
              <w:widowControl/>
              <w:autoSpaceDE w:val="0"/>
              <w:autoSpaceDN w:val="0"/>
              <w:adjustRightInd/>
              <w:spacing w:line="340" w:lineRule="exact"/>
              <w:ind w:firstLineChars="200" w:firstLine="360"/>
              <w:jc w:val="center"/>
              <w:rPr>
                <w:rFonts w:ascii="宋体" w:hAnsi="宋体"/>
                <w:noProof/>
                <w:kern w:val="0"/>
                <w:sz w:val="18"/>
                <w:szCs w:val="18"/>
              </w:rPr>
            </w:pPr>
            <w:r w:rsidRPr="00B801E0">
              <w:rPr>
                <w:rFonts w:ascii="宋体" w:hAnsi="宋体" w:hint="eastAsia"/>
                <w:noProof/>
                <w:kern w:val="0"/>
                <w:sz w:val="18"/>
                <w:szCs w:val="18"/>
              </w:rPr>
              <w:t>30</w:t>
            </w:r>
          </w:p>
        </w:tc>
      </w:tr>
      <w:tr w:rsidR="00B801E0" w:rsidRPr="00B801E0" w:rsidTr="00DF22EC">
        <w:trPr>
          <w:jc w:val="center"/>
        </w:trPr>
        <w:tc>
          <w:tcPr>
            <w:tcW w:w="5751" w:type="dxa"/>
            <w:vAlign w:val="center"/>
          </w:tcPr>
          <w:p w:rsidR="00B801E0" w:rsidRPr="00B801E0" w:rsidRDefault="00B801E0" w:rsidP="00B801E0">
            <w:pPr>
              <w:widowControl/>
              <w:autoSpaceDE w:val="0"/>
              <w:autoSpaceDN w:val="0"/>
              <w:adjustRightInd/>
              <w:spacing w:line="340" w:lineRule="exact"/>
              <w:ind w:firstLineChars="50" w:firstLine="90"/>
              <w:rPr>
                <w:rFonts w:ascii="宋体" w:hAnsi="宋体"/>
                <w:noProof/>
                <w:kern w:val="0"/>
                <w:sz w:val="18"/>
                <w:szCs w:val="18"/>
              </w:rPr>
            </w:pPr>
            <w:r w:rsidRPr="00B801E0">
              <w:rPr>
                <w:rFonts w:ascii="宋体" w:hAnsi="宋体" w:hint="eastAsia"/>
                <w:noProof/>
                <w:kern w:val="0"/>
                <w:sz w:val="18"/>
                <w:szCs w:val="18"/>
              </w:rPr>
              <w:t>铅（以Pb计）/(mg/kg)                               ≤</w:t>
            </w:r>
          </w:p>
        </w:tc>
        <w:tc>
          <w:tcPr>
            <w:tcW w:w="3577" w:type="dxa"/>
            <w:vAlign w:val="center"/>
          </w:tcPr>
          <w:p w:rsidR="00B801E0" w:rsidRPr="00B801E0" w:rsidRDefault="00B801E0" w:rsidP="00B801E0">
            <w:pPr>
              <w:widowControl/>
              <w:autoSpaceDE w:val="0"/>
              <w:autoSpaceDN w:val="0"/>
              <w:adjustRightInd/>
              <w:spacing w:line="340" w:lineRule="exact"/>
              <w:ind w:firstLineChars="200" w:firstLine="360"/>
              <w:jc w:val="center"/>
              <w:rPr>
                <w:rFonts w:ascii="宋体" w:hAnsi="宋体"/>
                <w:noProof/>
                <w:kern w:val="0"/>
                <w:sz w:val="18"/>
                <w:szCs w:val="18"/>
              </w:rPr>
            </w:pPr>
            <w:r w:rsidRPr="00B801E0">
              <w:rPr>
                <w:rFonts w:ascii="宋体" w:hAnsi="宋体" w:hint="eastAsia"/>
                <w:noProof/>
                <w:kern w:val="0"/>
                <w:sz w:val="18"/>
                <w:szCs w:val="18"/>
              </w:rPr>
              <w:t>1.0</w:t>
            </w:r>
          </w:p>
        </w:tc>
      </w:tr>
    </w:tbl>
    <w:p w:rsidR="00B801E0" w:rsidRPr="00B801E0" w:rsidRDefault="00B801E0" w:rsidP="00BB654F">
      <w:pPr>
        <w:pStyle w:val="affc"/>
        <w:spacing w:before="312" w:after="312"/>
      </w:pPr>
      <w:bookmarkStart w:id="58" w:name="_Toc15403078"/>
      <w:bookmarkStart w:id="59" w:name="_Toc15403166"/>
      <w:bookmarkStart w:id="60" w:name="_Toc15518865"/>
      <w:bookmarkStart w:id="61" w:name="_Toc15518904"/>
      <w:bookmarkStart w:id="62" w:name="_Toc17581927"/>
      <w:bookmarkStart w:id="63" w:name="_Toc17582006"/>
      <w:bookmarkStart w:id="64" w:name="_Toc17809089"/>
      <w:bookmarkStart w:id="65" w:name="_Toc237062521"/>
      <w:r w:rsidRPr="00B801E0">
        <w:rPr>
          <w:rFonts w:hint="eastAsia"/>
        </w:rPr>
        <w:t>检验方法</w:t>
      </w:r>
      <w:bookmarkEnd w:id="58"/>
      <w:bookmarkEnd w:id="59"/>
      <w:bookmarkEnd w:id="60"/>
      <w:bookmarkEnd w:id="61"/>
      <w:bookmarkEnd w:id="62"/>
      <w:bookmarkEnd w:id="63"/>
      <w:bookmarkEnd w:id="64"/>
      <w:bookmarkEnd w:id="65"/>
    </w:p>
    <w:p w:rsidR="00B801E0" w:rsidRPr="00B801E0" w:rsidRDefault="00B801E0" w:rsidP="00BB654F">
      <w:pPr>
        <w:pStyle w:val="affd"/>
        <w:spacing w:before="156" w:after="156"/>
      </w:pPr>
      <w:r w:rsidRPr="00B801E0">
        <w:rPr>
          <w:rFonts w:hint="eastAsia"/>
        </w:rPr>
        <w:t>感官检验</w:t>
      </w:r>
    </w:p>
    <w:p w:rsidR="00B801E0" w:rsidRPr="00B801E0" w:rsidRDefault="00B801E0" w:rsidP="00BB654F">
      <w:pPr>
        <w:pStyle w:val="affff6"/>
        <w:ind w:firstLine="420"/>
        <w:rPr>
          <w:rFonts w:ascii="Times New Roman"/>
        </w:rPr>
      </w:pPr>
      <w:r w:rsidRPr="00B801E0">
        <w:rPr>
          <w:rFonts w:hint="eastAsia"/>
        </w:rPr>
        <w:t>取10粒产品置于洁净无色透明的玻璃盘中，于自然光或相当于自然光的室内，用触觉鉴别其组织状态，视其色泽、杂质，嗅其气味，品其滋味</w:t>
      </w:r>
      <w:r w:rsidRPr="00B801E0">
        <w:rPr>
          <w:rFonts w:ascii="Times New Roman" w:hint="eastAsia"/>
        </w:rPr>
        <w:t>。</w:t>
      </w:r>
    </w:p>
    <w:p w:rsidR="00B801E0" w:rsidRPr="00B801E0" w:rsidRDefault="00B801E0" w:rsidP="00BB654F">
      <w:pPr>
        <w:pStyle w:val="affd"/>
        <w:spacing w:before="156" w:after="156"/>
      </w:pPr>
      <w:r w:rsidRPr="00B801E0">
        <w:rPr>
          <w:rFonts w:hint="eastAsia"/>
        </w:rPr>
        <w:t>理化检验</w:t>
      </w:r>
    </w:p>
    <w:p w:rsidR="00B801E0" w:rsidRPr="00B801E0" w:rsidRDefault="00B801E0" w:rsidP="00BB654F">
      <w:pPr>
        <w:pStyle w:val="affe"/>
        <w:spacing w:before="156" w:after="156"/>
      </w:pPr>
      <w:r w:rsidRPr="00B801E0">
        <w:rPr>
          <w:rFonts w:hint="eastAsia"/>
        </w:rPr>
        <w:t>水分</w:t>
      </w:r>
    </w:p>
    <w:p w:rsidR="00B801E0" w:rsidRPr="00B801E0" w:rsidRDefault="00B801E0" w:rsidP="00BB654F">
      <w:pPr>
        <w:pStyle w:val="affff6"/>
        <w:ind w:firstLine="420"/>
      </w:pPr>
      <w:r w:rsidRPr="00B801E0">
        <w:rPr>
          <w:rFonts w:hint="eastAsia"/>
        </w:rPr>
        <w:t>按</w:t>
      </w:r>
      <w:r w:rsidRPr="00B801E0">
        <w:t>GB</w:t>
      </w:r>
      <w:r w:rsidRPr="00B801E0">
        <w:rPr>
          <w:rFonts w:hint="eastAsia"/>
        </w:rPr>
        <w:t xml:space="preserve"> 5009.3规定的方法测定。</w:t>
      </w:r>
    </w:p>
    <w:p w:rsidR="00B801E0" w:rsidRPr="00B801E0" w:rsidRDefault="00B801E0" w:rsidP="00BB654F">
      <w:pPr>
        <w:pStyle w:val="affe"/>
        <w:spacing w:before="156" w:after="156"/>
      </w:pPr>
      <w:r w:rsidRPr="00B801E0">
        <w:rPr>
          <w:rFonts w:hint="eastAsia"/>
        </w:rPr>
        <w:t>总糖</w:t>
      </w:r>
    </w:p>
    <w:p w:rsidR="00B801E0" w:rsidRPr="00B801E0" w:rsidRDefault="00B801E0" w:rsidP="00B801E0">
      <w:pPr>
        <w:adjustRightInd/>
        <w:spacing w:line="340" w:lineRule="exact"/>
        <w:rPr>
          <w:rFonts w:ascii="黑体" w:eastAsia="黑体" w:hAnsi="宋体"/>
        </w:rPr>
      </w:pPr>
      <w:r w:rsidRPr="00B801E0">
        <w:rPr>
          <w:rFonts w:ascii="宋体" w:hAnsi="宋体" w:hint="eastAsia"/>
        </w:rPr>
        <w:t xml:space="preserve">    按</w:t>
      </w:r>
      <w:r w:rsidRPr="00B801E0">
        <w:rPr>
          <w:rFonts w:ascii="宋体" w:hAnsi="宋体"/>
        </w:rPr>
        <w:t>GB</w:t>
      </w:r>
      <w:r w:rsidRPr="00B801E0">
        <w:rPr>
          <w:rFonts w:ascii="宋体" w:hAnsi="宋体" w:hint="eastAsia"/>
        </w:rPr>
        <w:t>/T 5009.7规定的方法测定。</w:t>
      </w:r>
    </w:p>
    <w:p w:rsidR="00B801E0" w:rsidRPr="00B801E0" w:rsidRDefault="00B801E0" w:rsidP="00BB654F">
      <w:pPr>
        <w:pStyle w:val="affe"/>
        <w:spacing w:before="156" w:after="156"/>
      </w:pPr>
      <w:r w:rsidRPr="00B801E0">
        <w:rPr>
          <w:rFonts w:hint="eastAsia"/>
        </w:rPr>
        <w:t>铅</w:t>
      </w:r>
    </w:p>
    <w:p w:rsidR="00B801E0" w:rsidRPr="00B801E0" w:rsidRDefault="00B801E0" w:rsidP="00BB654F">
      <w:pPr>
        <w:pStyle w:val="affff6"/>
        <w:ind w:firstLine="420"/>
      </w:pPr>
      <w:r w:rsidRPr="00B801E0">
        <w:rPr>
          <w:rFonts w:hint="eastAsia"/>
        </w:rPr>
        <w:t>按</w:t>
      </w:r>
      <w:r w:rsidRPr="00B801E0">
        <w:t>GB</w:t>
      </w:r>
      <w:r w:rsidRPr="00B801E0">
        <w:rPr>
          <w:rFonts w:hint="eastAsia"/>
        </w:rPr>
        <w:t xml:space="preserve"> </w:t>
      </w:r>
      <w:r w:rsidRPr="00B801E0">
        <w:t>5009.1</w:t>
      </w:r>
      <w:r w:rsidRPr="00B801E0">
        <w:rPr>
          <w:rFonts w:hint="eastAsia"/>
        </w:rPr>
        <w:t>2规定的方法测定。</w:t>
      </w:r>
    </w:p>
    <w:p w:rsidR="00B801E0" w:rsidRPr="00B801E0" w:rsidRDefault="00B801E0" w:rsidP="00BB654F">
      <w:pPr>
        <w:pStyle w:val="affc"/>
        <w:spacing w:before="312" w:after="312"/>
        <w:rPr>
          <w:noProof/>
        </w:rPr>
      </w:pPr>
      <w:bookmarkStart w:id="66" w:name="_Toc106812518"/>
      <w:bookmarkStart w:id="67" w:name="_Toc106812693"/>
      <w:bookmarkStart w:id="68" w:name="_Toc111122055"/>
      <w:bookmarkStart w:id="69" w:name="_Toc117776545"/>
      <w:bookmarkStart w:id="70" w:name="_Toc237062522"/>
      <w:r w:rsidRPr="00B801E0">
        <w:rPr>
          <w:rFonts w:hint="eastAsia"/>
          <w:noProof/>
        </w:rPr>
        <w:t>检验规则</w:t>
      </w:r>
      <w:bookmarkEnd w:id="66"/>
      <w:bookmarkEnd w:id="67"/>
      <w:bookmarkEnd w:id="68"/>
      <w:bookmarkEnd w:id="69"/>
      <w:bookmarkEnd w:id="70"/>
    </w:p>
    <w:p w:rsidR="00B801E0" w:rsidRPr="00B801E0" w:rsidRDefault="00B801E0" w:rsidP="00BB654F">
      <w:pPr>
        <w:pStyle w:val="affd"/>
        <w:spacing w:before="156" w:after="156"/>
      </w:pPr>
      <w:r w:rsidRPr="00B801E0">
        <w:rPr>
          <w:rFonts w:hint="eastAsia"/>
        </w:rPr>
        <w:t>组批</w:t>
      </w:r>
    </w:p>
    <w:p w:rsidR="00B801E0" w:rsidRPr="00B801E0" w:rsidRDefault="00B801E0" w:rsidP="00B801E0">
      <w:pPr>
        <w:widowControl/>
        <w:autoSpaceDE w:val="0"/>
        <w:autoSpaceDN w:val="0"/>
        <w:adjustRightInd/>
        <w:spacing w:line="340" w:lineRule="exact"/>
        <w:ind w:firstLineChars="200" w:firstLine="420"/>
        <w:rPr>
          <w:rFonts w:ascii="宋体" w:hAnsi="Times New Roman"/>
          <w:noProof/>
          <w:kern w:val="0"/>
          <w:szCs w:val="20"/>
        </w:rPr>
      </w:pPr>
      <w:r w:rsidRPr="00B801E0">
        <w:rPr>
          <w:rFonts w:ascii="宋体" w:hAnsi="Times New Roman" w:hint="eastAsia"/>
          <w:noProof/>
          <w:kern w:val="0"/>
          <w:szCs w:val="20"/>
        </w:rPr>
        <w:t>同一班次，同一条生产线生产的包装完好的同一种产品为一组批。</w:t>
      </w:r>
    </w:p>
    <w:p w:rsidR="00B801E0" w:rsidRPr="00B801E0" w:rsidRDefault="00B801E0" w:rsidP="00BB654F">
      <w:pPr>
        <w:pStyle w:val="affd"/>
        <w:spacing w:before="156" w:after="156"/>
      </w:pPr>
      <w:r w:rsidRPr="00B801E0">
        <w:rPr>
          <w:rFonts w:hint="eastAsia"/>
        </w:rPr>
        <w:t>抽样</w:t>
      </w:r>
    </w:p>
    <w:p w:rsidR="00B801E0" w:rsidRPr="00B801E0" w:rsidRDefault="00B801E0" w:rsidP="00B801E0">
      <w:pPr>
        <w:adjustRightInd/>
        <w:spacing w:line="340" w:lineRule="exact"/>
        <w:ind w:firstLineChars="200" w:firstLine="420"/>
        <w:rPr>
          <w:rFonts w:ascii="宋体" w:hAnsi="宋体"/>
        </w:rPr>
      </w:pPr>
      <w:r w:rsidRPr="00B801E0">
        <w:rPr>
          <w:rFonts w:ascii="宋体" w:hAnsi="宋体" w:hint="eastAsia"/>
        </w:rPr>
        <w:t>批量在250箱以下，随机抽取</w:t>
      </w:r>
      <w:r w:rsidRPr="00B801E0">
        <w:rPr>
          <w:rFonts w:ascii="宋体" w:hAnsi="宋体"/>
        </w:rPr>
        <w:t>6</w:t>
      </w:r>
      <w:r w:rsidRPr="00B801E0">
        <w:rPr>
          <w:rFonts w:ascii="宋体" w:hAnsi="宋体" w:hint="eastAsia"/>
        </w:rPr>
        <w:t>箱，每箱取样2袋,其中8袋用于</w:t>
      </w:r>
      <w:r w:rsidRPr="00B801E0">
        <w:rPr>
          <w:rFonts w:ascii="Times New Roman" w:hAnsi="Times New Roman"/>
          <w:szCs w:val="24"/>
        </w:rPr>
        <w:t>检验</w:t>
      </w:r>
      <w:r w:rsidRPr="00B801E0">
        <w:rPr>
          <w:rFonts w:ascii="宋体" w:hAnsi="宋体" w:hint="eastAsia"/>
        </w:rPr>
        <w:t>，其余4袋留样</w:t>
      </w:r>
      <w:r w:rsidRPr="00B801E0">
        <w:rPr>
          <w:rFonts w:ascii="Times New Roman" w:hAnsi="Times New Roman"/>
          <w:szCs w:val="24"/>
        </w:rPr>
        <w:t>备查。</w:t>
      </w:r>
    </w:p>
    <w:p w:rsidR="00B801E0" w:rsidRPr="00B801E0" w:rsidRDefault="00B801E0" w:rsidP="00BB654F">
      <w:pPr>
        <w:pStyle w:val="affd"/>
        <w:spacing w:before="156" w:after="156"/>
      </w:pPr>
      <w:r w:rsidRPr="00B801E0">
        <w:rPr>
          <w:rFonts w:hint="eastAsia"/>
        </w:rPr>
        <w:t>检验</w:t>
      </w:r>
    </w:p>
    <w:p w:rsidR="00B801E0" w:rsidRPr="00B801E0" w:rsidRDefault="00B801E0" w:rsidP="00BB654F">
      <w:pPr>
        <w:pStyle w:val="affe"/>
        <w:spacing w:before="156" w:after="156"/>
        <w:rPr>
          <w:rFonts w:ascii="宋体"/>
          <w:b/>
        </w:rPr>
      </w:pPr>
      <w:r w:rsidRPr="00B801E0">
        <w:rPr>
          <w:rFonts w:hint="eastAsia"/>
        </w:rPr>
        <w:t>出厂检验</w:t>
      </w:r>
    </w:p>
    <w:p w:rsidR="00B801E0" w:rsidRPr="00B801E0" w:rsidRDefault="00B801E0" w:rsidP="00BB654F">
      <w:pPr>
        <w:pStyle w:val="afff"/>
        <w:spacing w:before="156" w:after="156"/>
        <w:rPr>
          <w:rFonts w:ascii="宋体"/>
        </w:rPr>
      </w:pPr>
      <w:r w:rsidRPr="00B801E0">
        <w:rPr>
          <w:rFonts w:hint="eastAsia"/>
        </w:rPr>
        <w:t>检验项目</w:t>
      </w:r>
    </w:p>
    <w:p w:rsidR="00B801E0" w:rsidRPr="00B801E0" w:rsidRDefault="00B801E0" w:rsidP="00BB654F">
      <w:pPr>
        <w:pStyle w:val="affff6"/>
        <w:ind w:firstLine="420"/>
      </w:pPr>
      <w:r w:rsidRPr="00B801E0">
        <w:rPr>
          <w:rFonts w:hint="eastAsia"/>
        </w:rPr>
        <w:t>感官指标。</w:t>
      </w:r>
    </w:p>
    <w:p w:rsidR="00B801E0" w:rsidRPr="00B801E0" w:rsidRDefault="00B801E0" w:rsidP="00BB654F">
      <w:pPr>
        <w:pStyle w:val="afff"/>
        <w:spacing w:before="156" w:after="156"/>
        <w:rPr>
          <w:rFonts w:ascii="宋体"/>
        </w:rPr>
      </w:pPr>
      <w:r w:rsidRPr="00B801E0">
        <w:rPr>
          <w:rFonts w:hint="eastAsia"/>
        </w:rPr>
        <w:t>产品出厂</w:t>
      </w:r>
    </w:p>
    <w:p w:rsidR="00B801E0" w:rsidRPr="00B801E0" w:rsidRDefault="00B801E0" w:rsidP="00B801E0">
      <w:pPr>
        <w:adjustRightInd/>
        <w:spacing w:line="340" w:lineRule="exact"/>
        <w:ind w:firstLineChars="200" w:firstLine="420"/>
        <w:rPr>
          <w:rFonts w:ascii="Times New Roman" w:hAnsi="Times New Roman"/>
          <w:szCs w:val="24"/>
        </w:rPr>
      </w:pPr>
      <w:r w:rsidRPr="00B801E0">
        <w:rPr>
          <w:rFonts w:ascii="Times New Roman" w:hAnsi="Times New Roman" w:hint="eastAsia"/>
          <w:szCs w:val="24"/>
        </w:rPr>
        <w:t>每批</w:t>
      </w:r>
      <w:r w:rsidRPr="00B801E0">
        <w:rPr>
          <w:rFonts w:ascii="Times New Roman" w:hAnsi="Times New Roman" w:hint="eastAsia"/>
          <w:kern w:val="0"/>
          <w:szCs w:val="24"/>
        </w:rPr>
        <w:t>产品须经厂质量检验部门检验合格并签发质量合格证且开具成品检测报告方可出厂。</w:t>
      </w:r>
    </w:p>
    <w:p w:rsidR="00B801E0" w:rsidRPr="00B801E0" w:rsidRDefault="00B801E0" w:rsidP="00BB654F">
      <w:pPr>
        <w:pStyle w:val="affe"/>
        <w:spacing w:before="156" w:after="156"/>
      </w:pPr>
      <w:r w:rsidRPr="00B801E0">
        <w:rPr>
          <w:rFonts w:hint="eastAsia"/>
        </w:rPr>
        <w:lastRenderedPageBreak/>
        <w:t>型式检验</w:t>
      </w:r>
    </w:p>
    <w:p w:rsidR="00B801E0" w:rsidRPr="00B801E0" w:rsidRDefault="00B801E0" w:rsidP="00BB654F">
      <w:pPr>
        <w:pStyle w:val="affffffff9"/>
      </w:pPr>
      <w:r w:rsidRPr="00B801E0">
        <w:rPr>
          <w:rFonts w:hint="eastAsia"/>
        </w:rPr>
        <w:t>正常生产时每半年进行一次，有下列情况之一时必须进行：</w:t>
      </w:r>
    </w:p>
    <w:p w:rsidR="00B801E0" w:rsidRPr="00B801E0" w:rsidRDefault="00B801E0" w:rsidP="00BB654F">
      <w:pPr>
        <w:pStyle w:val="af2"/>
      </w:pPr>
      <w:r w:rsidRPr="00B801E0">
        <w:rPr>
          <w:rFonts w:hint="eastAsia"/>
        </w:rPr>
        <w:t>新产品投产前；</w:t>
      </w:r>
    </w:p>
    <w:p w:rsidR="00B801E0" w:rsidRPr="00B801E0" w:rsidRDefault="00B801E0" w:rsidP="00BB654F">
      <w:pPr>
        <w:pStyle w:val="af2"/>
      </w:pPr>
      <w:r w:rsidRPr="00B801E0">
        <w:rPr>
          <w:rFonts w:hint="eastAsia"/>
        </w:rPr>
        <w:t>出厂检验结果与上次型式检验有较大差异；</w:t>
      </w:r>
    </w:p>
    <w:p w:rsidR="00B801E0" w:rsidRPr="00B801E0" w:rsidRDefault="00B801E0" w:rsidP="00BB654F">
      <w:pPr>
        <w:pStyle w:val="af2"/>
      </w:pPr>
      <w:r w:rsidRPr="00B801E0">
        <w:rPr>
          <w:rFonts w:hint="eastAsia"/>
        </w:rPr>
        <w:t>更换设备、</w:t>
      </w:r>
      <w:r w:rsidRPr="00B801E0">
        <w:t>主要原辅材料或更改关键工艺</w:t>
      </w:r>
      <w:r w:rsidRPr="00B801E0">
        <w:rPr>
          <w:rFonts w:hint="eastAsia"/>
        </w:rPr>
        <w:t>可能影响产品质量时；</w:t>
      </w:r>
    </w:p>
    <w:p w:rsidR="00B801E0" w:rsidRPr="00B801E0" w:rsidRDefault="00B801E0" w:rsidP="00BB654F">
      <w:pPr>
        <w:pStyle w:val="af2"/>
      </w:pPr>
      <w:r w:rsidRPr="00B801E0">
        <w:rPr>
          <w:rFonts w:hint="eastAsia"/>
        </w:rPr>
        <w:t>停产半年及以上，再恢复生产时；</w:t>
      </w:r>
    </w:p>
    <w:p w:rsidR="00B801E0" w:rsidRPr="00B801E0" w:rsidRDefault="00B801E0" w:rsidP="00BB654F">
      <w:pPr>
        <w:pStyle w:val="af2"/>
      </w:pPr>
      <w:r w:rsidRPr="00B801E0">
        <w:rPr>
          <w:rFonts w:hint="eastAsia"/>
        </w:rPr>
        <w:t xml:space="preserve">国家食品安全监督机构提出进行型式检验要求时。 </w:t>
      </w:r>
    </w:p>
    <w:p w:rsidR="00B801E0" w:rsidRPr="00B801E0" w:rsidRDefault="00B801E0" w:rsidP="00BB654F">
      <w:pPr>
        <w:pStyle w:val="affffffff9"/>
      </w:pPr>
      <w:r w:rsidRPr="00B801E0">
        <w:rPr>
          <w:rFonts w:hint="eastAsia"/>
        </w:rPr>
        <w:t>检验项目为本标准</w:t>
      </w:r>
      <w:r w:rsidRPr="00B801E0">
        <w:t>的规定</w:t>
      </w:r>
      <w:r w:rsidRPr="00B801E0">
        <w:rPr>
          <w:rFonts w:hint="eastAsia"/>
        </w:rPr>
        <w:t>的</w:t>
      </w:r>
      <w:r w:rsidRPr="00B801E0">
        <w:t>全部项目。</w:t>
      </w:r>
    </w:p>
    <w:p w:rsidR="00B801E0" w:rsidRPr="00B801E0" w:rsidRDefault="00B801E0" w:rsidP="00BB654F">
      <w:pPr>
        <w:pStyle w:val="affd"/>
        <w:spacing w:before="156" w:after="156"/>
      </w:pPr>
      <w:r w:rsidRPr="00B801E0">
        <w:rPr>
          <w:rFonts w:hint="eastAsia"/>
        </w:rPr>
        <w:t>判定规则</w:t>
      </w:r>
    </w:p>
    <w:p w:rsidR="00B801E0" w:rsidRPr="00B801E0" w:rsidRDefault="00B801E0" w:rsidP="00BB654F">
      <w:pPr>
        <w:pStyle w:val="affffffffa"/>
      </w:pPr>
      <w:r w:rsidRPr="00B801E0">
        <w:rPr>
          <w:rFonts w:hint="eastAsia"/>
        </w:rPr>
        <w:t>检验项目全部符合本标准的规定，判该批产品为合格产品。</w:t>
      </w:r>
    </w:p>
    <w:p w:rsidR="00B801E0" w:rsidRPr="00B801E0" w:rsidRDefault="00B801E0" w:rsidP="00BB654F">
      <w:pPr>
        <w:pStyle w:val="affffffffa"/>
        <w:rPr>
          <w:rFonts w:ascii="Times New Roman"/>
          <w:szCs w:val="24"/>
        </w:rPr>
      </w:pPr>
      <w:r w:rsidRPr="00B801E0">
        <w:rPr>
          <w:rFonts w:ascii="Times New Roman" w:hint="eastAsia"/>
          <w:szCs w:val="24"/>
        </w:rPr>
        <w:t>如有一项以上</w:t>
      </w:r>
      <w:r w:rsidRPr="00B801E0">
        <w:rPr>
          <w:rFonts w:ascii="Times New Roman"/>
          <w:szCs w:val="24"/>
        </w:rPr>
        <w:t>(</w:t>
      </w:r>
      <w:r w:rsidRPr="00B801E0">
        <w:rPr>
          <w:rFonts w:ascii="Times New Roman" w:hint="eastAsia"/>
          <w:szCs w:val="24"/>
        </w:rPr>
        <w:t>含一项</w:t>
      </w:r>
      <w:r w:rsidRPr="00B801E0">
        <w:rPr>
          <w:rFonts w:ascii="Times New Roman"/>
          <w:szCs w:val="24"/>
        </w:rPr>
        <w:t>)</w:t>
      </w:r>
      <w:r w:rsidRPr="00B801E0">
        <w:rPr>
          <w:rFonts w:ascii="Times New Roman" w:hint="eastAsia"/>
          <w:szCs w:val="24"/>
        </w:rPr>
        <w:t xml:space="preserve"> </w:t>
      </w:r>
      <w:r w:rsidRPr="00B801E0">
        <w:rPr>
          <w:rFonts w:ascii="Times New Roman" w:hint="eastAsia"/>
          <w:szCs w:val="24"/>
        </w:rPr>
        <w:t>项目不合格，应在同批产品中加倍抽样复验，以复验结果为准。若复验项目仍有一项不合格，则判该批产品为不合格品。</w:t>
      </w:r>
      <w:r w:rsidRPr="00B801E0">
        <w:rPr>
          <w:rFonts w:ascii="Times New Roman" w:hint="eastAsia"/>
          <w:szCs w:val="24"/>
        </w:rPr>
        <w:t xml:space="preserve"> </w:t>
      </w:r>
    </w:p>
    <w:p w:rsidR="00B801E0" w:rsidRPr="00B801E0" w:rsidRDefault="00B801E0" w:rsidP="00BB654F">
      <w:pPr>
        <w:pStyle w:val="affc"/>
        <w:spacing w:before="312" w:after="312"/>
        <w:rPr>
          <w:rFonts w:hAnsi="宋体"/>
        </w:rPr>
      </w:pPr>
      <w:r w:rsidRPr="00B801E0">
        <w:rPr>
          <w:rFonts w:hint="eastAsia"/>
        </w:rPr>
        <w:t>标志、包装、运输、贮存</w:t>
      </w:r>
    </w:p>
    <w:p w:rsidR="00B801E0" w:rsidRPr="00B801E0" w:rsidRDefault="00B801E0" w:rsidP="00BB654F">
      <w:pPr>
        <w:pStyle w:val="affd"/>
        <w:spacing w:before="156" w:after="156"/>
      </w:pPr>
      <w:r w:rsidRPr="00B801E0">
        <w:rPr>
          <w:rFonts w:hint="eastAsia"/>
        </w:rPr>
        <w:t xml:space="preserve"> 标志</w:t>
      </w:r>
    </w:p>
    <w:p w:rsidR="00B801E0" w:rsidRPr="00B801E0" w:rsidRDefault="00B801E0" w:rsidP="00B801E0">
      <w:pPr>
        <w:widowControl/>
        <w:autoSpaceDE w:val="0"/>
        <w:autoSpaceDN w:val="0"/>
        <w:adjustRightInd/>
        <w:spacing w:line="340" w:lineRule="exact"/>
        <w:ind w:firstLineChars="200" w:firstLine="420"/>
        <w:rPr>
          <w:rFonts w:ascii="宋体" w:hAnsi="Times New Roman"/>
          <w:noProof/>
          <w:kern w:val="0"/>
          <w:szCs w:val="20"/>
        </w:rPr>
      </w:pPr>
      <w:r w:rsidRPr="00B801E0">
        <w:rPr>
          <w:rFonts w:ascii="宋体" w:hAnsi="Times New Roman"/>
          <w:noProof/>
          <w:kern w:val="0"/>
          <w:szCs w:val="20"/>
        </w:rPr>
        <w:t>产品</w:t>
      </w:r>
      <w:r w:rsidRPr="00B801E0">
        <w:rPr>
          <w:rFonts w:ascii="宋体" w:hAnsi="Times New Roman" w:hint="eastAsia"/>
          <w:noProof/>
          <w:kern w:val="0"/>
          <w:szCs w:val="20"/>
        </w:rPr>
        <w:t>包装储运图示标志应符合</w:t>
      </w:r>
      <w:r w:rsidRPr="00B801E0">
        <w:rPr>
          <w:rFonts w:ascii="宋体" w:hAnsi="宋体" w:hint="eastAsia"/>
          <w:noProof/>
          <w:kern w:val="0"/>
          <w:szCs w:val="20"/>
        </w:rPr>
        <w:t>GB/T 191的规定</w:t>
      </w:r>
      <w:r w:rsidRPr="00B801E0">
        <w:rPr>
          <w:rFonts w:ascii="宋体" w:hAnsi="Times New Roman"/>
          <w:noProof/>
          <w:kern w:val="0"/>
          <w:szCs w:val="20"/>
        </w:rPr>
        <w:t>。</w:t>
      </w:r>
    </w:p>
    <w:p w:rsidR="00B801E0" w:rsidRPr="00B801E0" w:rsidRDefault="00B801E0" w:rsidP="00BB654F">
      <w:pPr>
        <w:pStyle w:val="affd"/>
        <w:spacing w:before="156" w:after="156"/>
      </w:pPr>
      <w:r w:rsidRPr="00B801E0">
        <w:rPr>
          <w:rFonts w:hint="eastAsia"/>
        </w:rPr>
        <w:t xml:space="preserve"> 包装</w:t>
      </w:r>
    </w:p>
    <w:p w:rsidR="00B801E0" w:rsidRPr="00B801E0" w:rsidRDefault="00B801E0" w:rsidP="00BB654F">
      <w:pPr>
        <w:pStyle w:val="affffffffa"/>
      </w:pPr>
      <w:r w:rsidRPr="00B801E0">
        <w:rPr>
          <w:rFonts w:hint="eastAsia"/>
        </w:rPr>
        <w:t>产品内包装采用塑料复合包装袋，应符合GB/T 10004 的规定。</w:t>
      </w:r>
    </w:p>
    <w:p w:rsidR="00B801E0" w:rsidRPr="00B801E0" w:rsidRDefault="00B801E0" w:rsidP="00BB654F">
      <w:pPr>
        <w:pStyle w:val="affffffffa"/>
        <w:rPr>
          <w:rFonts w:ascii="黑体" w:eastAsia="黑体"/>
          <w:noProof/>
        </w:rPr>
      </w:pPr>
      <w:r w:rsidRPr="00B801E0">
        <w:rPr>
          <w:rFonts w:hint="eastAsia"/>
          <w:noProof/>
        </w:rPr>
        <w:t>产品外包装采用单（双）瓦楞纸箱,应符合GB/T 6543的规定。</w:t>
      </w:r>
    </w:p>
    <w:p w:rsidR="00B801E0" w:rsidRPr="00B801E0" w:rsidRDefault="00B801E0" w:rsidP="00BB654F">
      <w:pPr>
        <w:pStyle w:val="affffffffa"/>
      </w:pPr>
      <w:r w:rsidRPr="00B801E0">
        <w:rPr>
          <w:rFonts w:hint="eastAsia"/>
        </w:rPr>
        <w:t>包装要牢固、防潮、整洁、美观、无异气味,便于装卸、仓储和运输。</w:t>
      </w:r>
    </w:p>
    <w:p w:rsidR="00B801E0" w:rsidRPr="00B801E0" w:rsidRDefault="00B801E0" w:rsidP="00BB654F">
      <w:pPr>
        <w:pStyle w:val="affd"/>
        <w:spacing w:before="156" w:after="156"/>
        <w:rPr>
          <w:rFonts w:hAnsi="宋体"/>
        </w:rPr>
      </w:pPr>
      <w:r w:rsidRPr="00B801E0">
        <w:rPr>
          <w:rFonts w:hint="eastAsia"/>
        </w:rPr>
        <w:t>运输</w:t>
      </w:r>
      <w:r w:rsidRPr="00B801E0">
        <w:rPr>
          <w:rFonts w:hAnsi="宋体" w:hint="eastAsia"/>
        </w:rPr>
        <w:t xml:space="preserve"> </w:t>
      </w:r>
    </w:p>
    <w:p w:rsidR="00B801E0" w:rsidRPr="00B801E0" w:rsidRDefault="00B801E0" w:rsidP="00BB654F">
      <w:pPr>
        <w:pStyle w:val="affffffffa"/>
      </w:pPr>
      <w:r w:rsidRPr="00B801E0">
        <w:rPr>
          <w:rFonts w:hint="eastAsia"/>
        </w:rPr>
        <w:t>产品运输工具应清洁无污染，运输产品时应避免日晒、雨淋，不得与有毒、有害、有异味或影响产品质量的物品混装混运。</w:t>
      </w:r>
    </w:p>
    <w:p w:rsidR="00B801E0" w:rsidRPr="00B801E0" w:rsidRDefault="00B801E0" w:rsidP="00BB654F">
      <w:pPr>
        <w:pStyle w:val="affffffffa"/>
        <w:rPr>
          <w:noProof/>
        </w:rPr>
      </w:pPr>
      <w:r w:rsidRPr="00B801E0">
        <w:rPr>
          <w:rFonts w:hint="eastAsia"/>
          <w:noProof/>
        </w:rPr>
        <w:t>搬运时应轻拿轻放，严禁扔摔、撞击、挤压。</w:t>
      </w:r>
    </w:p>
    <w:p w:rsidR="00B801E0" w:rsidRPr="00B801E0" w:rsidRDefault="00B801E0" w:rsidP="00BB654F">
      <w:pPr>
        <w:pStyle w:val="affd"/>
        <w:spacing w:before="156" w:after="156"/>
      </w:pPr>
      <w:r w:rsidRPr="00B801E0">
        <w:rPr>
          <w:rFonts w:hint="eastAsia"/>
        </w:rPr>
        <w:t>贮存</w:t>
      </w:r>
    </w:p>
    <w:p w:rsidR="00B801E0" w:rsidRPr="00B801E0" w:rsidRDefault="00B801E0" w:rsidP="00BB654F">
      <w:pPr>
        <w:pStyle w:val="affffffffa"/>
      </w:pPr>
      <w:r w:rsidRPr="00B801E0">
        <w:rPr>
          <w:rFonts w:hint="eastAsia"/>
        </w:rPr>
        <w:t>产品应贮存在阴凉、通风、干燥的成品库中，离地离墙存放。不得与有毒、有害、有异味、易挥发、易腐蚀的物品混储。</w:t>
      </w:r>
    </w:p>
    <w:p w:rsidR="00B801E0" w:rsidRPr="00B801E0" w:rsidRDefault="00B801E0" w:rsidP="00BB654F">
      <w:pPr>
        <w:pStyle w:val="affffffffa"/>
        <w:rPr>
          <w:noProof/>
        </w:rPr>
      </w:pPr>
      <w:r w:rsidRPr="00B801E0">
        <w:rPr>
          <w:rFonts w:hint="eastAsia"/>
          <w:noProof/>
        </w:rPr>
        <w:t>产品在本标准规定的条件下运输贮存，保质期为6个月。</w:t>
      </w:r>
    </w:p>
    <w:p w:rsidR="00CD561D" w:rsidRPr="00BB654F" w:rsidRDefault="00BB654F" w:rsidP="00BB654F">
      <w:pPr>
        <w:pStyle w:val="affff6"/>
        <w:ind w:firstLineChars="0" w:firstLine="0"/>
        <w:jc w:val="center"/>
      </w:pPr>
      <w:bookmarkStart w:id="71" w:name="BookMark8"/>
      <w:bookmarkEnd w:id="22"/>
      <w:r>
        <w:drawing>
          <wp:inline distT="0" distB="0" distL="0" distR="0" wp14:anchorId="507F000A" wp14:editId="333168AF">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1485900" cy="317500"/>
                    </a:xfrm>
                    <a:prstGeom prst="rect">
                      <a:avLst/>
                    </a:prstGeom>
                  </pic:spPr>
                </pic:pic>
              </a:graphicData>
            </a:graphic>
          </wp:inline>
        </w:drawing>
      </w:r>
      <w:bookmarkEnd w:id="71"/>
    </w:p>
    <w:sectPr w:rsidR="00CD561D" w:rsidRPr="00BB654F" w:rsidSect="00CD561D">
      <w:pgSz w:w="11906" w:h="16838" w:code="9"/>
      <w:pgMar w:top="1928" w:right="1134" w:bottom="1134" w:left="1134" w:header="1418" w:footer="1134" w:gutter="284"/>
      <w:pgNumType w:start="1"/>
      <w:cols w:space="425"/>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600B" w:rsidRDefault="0014600B" w:rsidP="00D86DB7">
      <w:r>
        <w:separator/>
      </w:r>
    </w:p>
    <w:p w:rsidR="0014600B" w:rsidRDefault="0014600B"/>
    <w:p w:rsidR="0014600B" w:rsidRDefault="0014600B"/>
  </w:endnote>
  <w:endnote w:type="continuationSeparator" w:id="0">
    <w:p w:rsidR="0014600B" w:rsidRDefault="0014600B" w:rsidP="00D86DB7">
      <w:r>
        <w:continuationSeparator/>
      </w:r>
    </w:p>
    <w:p w:rsidR="0014600B" w:rsidRDefault="0014600B"/>
    <w:p w:rsidR="0014600B" w:rsidRDefault="001460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003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D9D" w:rsidRDefault="00145D9D">
    <w:pPr>
      <w:pStyle w:val="afffa"/>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F2" w:rsidRDefault="00C94DF2">
    <w:pPr>
      <w:pStyle w:val="aff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A03" w:rsidRPr="00324EDD" w:rsidRDefault="00E77A03" w:rsidP="00CD50A1">
    <w:pPr>
      <w:pStyle w:val="afffa"/>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7D6" w:rsidRDefault="000C57D6" w:rsidP="00C94DF2">
    <w:pPr>
      <w:pStyle w:val="affff3"/>
    </w:pPr>
    <w:r>
      <w:fldChar w:fldCharType="begin"/>
    </w:r>
    <w:r>
      <w:instrText>PAGE   \* MERGEFORMAT</w:instrText>
    </w:r>
    <w:r>
      <w:fldChar w:fldCharType="separate"/>
    </w:r>
    <w:r w:rsidR="0094685D" w:rsidRPr="0094685D">
      <w:rPr>
        <w:noProof/>
        <w:lang w:val="zh-CN"/>
      </w:rPr>
      <w:t>I</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600B" w:rsidRDefault="0014600B" w:rsidP="00D86DB7">
      <w:r>
        <w:separator/>
      </w:r>
    </w:p>
  </w:footnote>
  <w:footnote w:type="continuationSeparator" w:id="0">
    <w:p w:rsidR="0014600B" w:rsidRDefault="0014600B" w:rsidP="00D86DB7">
      <w:r>
        <w:continuationSeparator/>
      </w:r>
    </w:p>
    <w:p w:rsidR="0014600B" w:rsidRDefault="0014600B"/>
    <w:p w:rsidR="0014600B" w:rsidRDefault="0014600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F2" w:rsidRDefault="00C94DF2">
    <w:pPr>
      <w:pStyle w:val="afff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D9D" w:rsidRPr="00E70388" w:rsidRDefault="00145D9D"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D9D" w:rsidRPr="00324EDD" w:rsidRDefault="00145D9D" w:rsidP="00E846C8">
    <w:pPr>
      <w:pStyle w:val="afff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F58" w:rsidRPr="005F4712" w:rsidRDefault="00714F58" w:rsidP="00714F58">
    <w:pPr>
      <w:pStyle w:val="afff9"/>
      <w:jc w:val="right"/>
      <w:rPr>
        <w:lang w:val="fr-FR"/>
      </w:rPr>
    </w:pPr>
    <w:r>
      <w:fldChar w:fldCharType="begin"/>
    </w:r>
    <w:r w:rsidRPr="005F4712">
      <w:rPr>
        <w:lang w:val="fr-FR"/>
      </w:rPr>
      <w:instrText xml:space="preserve"> STYLEREF  </w:instrText>
    </w:r>
    <w:r>
      <w:instrText>标准文件</w:instrText>
    </w:r>
    <w:r w:rsidRPr="005F4712">
      <w:rPr>
        <w:lang w:val="fr-FR"/>
      </w:rPr>
      <w:instrText>_</w:instrText>
    </w:r>
    <w:r>
      <w:instrText>文件编号</w:instrText>
    </w:r>
    <w:r w:rsidRPr="005F4712">
      <w:rPr>
        <w:lang w:val="fr-FR"/>
      </w:rPr>
      <w:instrText xml:space="preserve">  \* MERGEFORMAT </w:instrText>
    </w:r>
    <w:r>
      <w:fldChar w:fldCharType="separate"/>
    </w:r>
    <w:r w:rsidR="00B801E0">
      <w:rPr>
        <w:noProof/>
        <w:lang w:val="fr-FR"/>
      </w:rPr>
      <w:t>DB XX/T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FA1" w:rsidRPr="00D84FA1" w:rsidRDefault="00D84FA1" w:rsidP="00A2271D">
    <w:pPr>
      <w:pStyle w:val="affffb"/>
    </w:pPr>
    <w:r>
      <w:fldChar w:fldCharType="begin"/>
    </w:r>
    <w:r>
      <w:instrText xml:space="preserve"> STYLEREF  标准文件_文件编号  \* MERGEFORMAT </w:instrText>
    </w:r>
    <w:r>
      <w:fldChar w:fldCharType="separate"/>
    </w:r>
    <w:r w:rsidR="0094685D">
      <w:t>DB 3704/T XXXX</w:t>
    </w:r>
    <w:r w:rsidR="0094685D">
      <w:t>—</w:t>
    </w:r>
    <w:r w:rsidR="0094685D">
      <w:t>2022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hybridMultilevel"/>
    <w:tmpl w:val="EEE098BC"/>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nsid w:val="040A15CD"/>
    <w:multiLevelType w:val="multilevel"/>
    <w:tmpl w:val="764A6A3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nsid w:val="079102AD"/>
    <w:multiLevelType w:val="multilevel"/>
    <w:tmpl w:val="03E6F85E"/>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14788DE8"/>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nsid w:val="0BDC1670"/>
    <w:multiLevelType w:val="hybridMultilevel"/>
    <w:tmpl w:val="3B1E595C"/>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0D051F45"/>
    <w:multiLevelType w:val="multilevel"/>
    <w:tmpl w:val="F21CA29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nsid w:val="1AD20F90"/>
    <w:multiLevelType w:val="hybridMultilevel"/>
    <w:tmpl w:val="9F2CF9B2"/>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AF15012"/>
    <w:multiLevelType w:val="multilevel"/>
    <w:tmpl w:val="6974EF3C"/>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nsid w:val="1EAA1992"/>
    <w:multiLevelType w:val="multilevel"/>
    <w:tmpl w:val="98C2EE34"/>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nsid w:val="2C5917C3"/>
    <w:multiLevelType w:val="multilevel"/>
    <w:tmpl w:val="9AFE7BCA"/>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nsid w:val="32F04FB2"/>
    <w:multiLevelType w:val="multilevel"/>
    <w:tmpl w:val="9CE0CC44"/>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CA1AF7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nsid w:val="48802D1C"/>
    <w:multiLevelType w:val="multilevel"/>
    <w:tmpl w:val="76A4F106"/>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86DADC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nsid w:val="4E5D0534"/>
    <w:multiLevelType w:val="multilevel"/>
    <w:tmpl w:val="07E64A72"/>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nsid w:val="54632751"/>
    <w:multiLevelType w:val="multilevel"/>
    <w:tmpl w:val="C58C42CC"/>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nsid w:val="557C2AF5"/>
    <w:multiLevelType w:val="multilevel"/>
    <w:tmpl w:val="EC7C0D34"/>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nsid w:val="5603797C"/>
    <w:multiLevelType w:val="multilevel"/>
    <w:tmpl w:val="0CC2F2B8"/>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hybridMultilevel"/>
    <w:tmpl w:val="DCEC092A"/>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644622F9"/>
    <w:multiLevelType w:val="multilevel"/>
    <w:tmpl w:val="FE3CC7D6"/>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nsid w:val="646260FA"/>
    <w:multiLevelType w:val="multilevel"/>
    <w:tmpl w:val="EF5ADDA6"/>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nsid w:val="654A26C9"/>
    <w:multiLevelType w:val="multilevel"/>
    <w:tmpl w:val="8F90FEA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nsid w:val="69506ABF"/>
    <w:multiLevelType w:val="multilevel"/>
    <w:tmpl w:val="2C506C96"/>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hybridMultilevel"/>
    <w:tmpl w:val="D2B86C3E"/>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6CE42AC1"/>
    <w:multiLevelType w:val="hybridMultilevel"/>
    <w:tmpl w:val="F4A640A8"/>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CEA2025"/>
    <w:multiLevelType w:val="multilevel"/>
    <w:tmpl w:val="6C800AEE"/>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nsid w:val="6DBF04F4"/>
    <w:multiLevelType w:val="multilevel"/>
    <w:tmpl w:val="898E6EE0"/>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nsid w:val="6DF35F19"/>
    <w:multiLevelType w:val="multilevel"/>
    <w:tmpl w:val="E60631FC"/>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nsid w:val="76933334"/>
    <w:multiLevelType w:val="hybridMultilevel"/>
    <w:tmpl w:val="26B44FA2"/>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0"/>
  </w:num>
  <w:num w:numId="3">
    <w:abstractNumId w:val="5"/>
  </w:num>
  <w:num w:numId="4">
    <w:abstractNumId w:val="18"/>
  </w:num>
  <w:num w:numId="5">
    <w:abstractNumId w:val="13"/>
  </w:num>
  <w:num w:numId="6">
    <w:abstractNumId w:val="23"/>
  </w:num>
  <w:num w:numId="7">
    <w:abstractNumId w:val="8"/>
  </w:num>
  <w:num w:numId="8">
    <w:abstractNumId w:val="9"/>
  </w:num>
  <w:num w:numId="9">
    <w:abstractNumId w:val="16"/>
  </w:num>
  <w:num w:numId="10">
    <w:abstractNumId w:val="24"/>
  </w:num>
  <w:num w:numId="11">
    <w:abstractNumId w:val="4"/>
  </w:num>
  <w:num w:numId="12">
    <w:abstractNumId w:val="14"/>
  </w:num>
  <w:num w:numId="13">
    <w:abstractNumId w:val="25"/>
  </w:num>
  <w:num w:numId="14">
    <w:abstractNumId w:val="11"/>
  </w:num>
  <w:num w:numId="15">
    <w:abstractNumId w:val="6"/>
  </w:num>
  <w:num w:numId="16">
    <w:abstractNumId w:val="10"/>
  </w:num>
  <w:num w:numId="17">
    <w:abstractNumId w:val="22"/>
  </w:num>
  <w:num w:numId="18">
    <w:abstractNumId w:val="3"/>
  </w:num>
  <w:num w:numId="19">
    <w:abstractNumId w:val="7"/>
  </w:num>
  <w:num w:numId="20">
    <w:abstractNumId w:val="19"/>
  </w:num>
  <w:num w:numId="21">
    <w:abstractNumId w:val="21"/>
  </w:num>
  <w:num w:numId="22">
    <w:abstractNumId w:val="17"/>
  </w:num>
  <w:num w:numId="23">
    <w:abstractNumId w:val="29"/>
  </w:num>
  <w:num w:numId="24">
    <w:abstractNumId w:val="15"/>
  </w:num>
  <w:num w:numId="25">
    <w:abstractNumId w:val="28"/>
  </w:num>
  <w:num w:numId="26">
    <w:abstractNumId w:val="2"/>
  </w:num>
  <w:num w:numId="27">
    <w:abstractNumId w:val="12"/>
  </w:num>
  <w:num w:numId="28">
    <w:abstractNumId w:val="30"/>
  </w:num>
  <w:num w:numId="29">
    <w:abstractNumId w:val="27"/>
  </w:num>
  <w:num w:numId="30">
    <w:abstractNumId w:val="26"/>
  </w:num>
  <w:num w:numId="31">
    <w:abstractNumId w:val="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proofState w:spelling="clean" w:grammar="clean"/>
  <w:attachedTemplate r:id="rId1"/>
  <w:stylePaneSortMethod w:val="0000"/>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1E0"/>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00B"/>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4685D"/>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01E0"/>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4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4341"/>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9B46F9"/>
    <w:pPr>
      <w:widowControl w:val="0"/>
      <w:adjustRightInd w:val="0"/>
      <w:spacing w:line="400" w:lineRule="exact"/>
      <w:jc w:val="both"/>
    </w:pPr>
    <w:rPr>
      <w:kern w:val="2"/>
      <w:sz w:val="21"/>
      <w:szCs w:val="21"/>
    </w:rPr>
  </w:style>
  <w:style w:type="paragraph" w:styleId="1">
    <w:name w:val="heading 1"/>
    <w:basedOn w:val="afff5"/>
    <w:next w:val="afff5"/>
    <w:link w:val="1Char"/>
    <w:qFormat/>
    <w:rsid w:val="009B46F9"/>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9B46F9"/>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9B46F9"/>
    <w:pPr>
      <w:keepNext/>
      <w:keepLines/>
      <w:spacing w:before="260" w:after="260" w:line="416" w:lineRule="auto"/>
      <w:outlineLvl w:val="2"/>
    </w:pPr>
    <w:rPr>
      <w:b/>
      <w:bCs/>
      <w:sz w:val="32"/>
      <w:szCs w:val="32"/>
    </w:rPr>
  </w:style>
  <w:style w:type="paragraph" w:styleId="4">
    <w:name w:val="heading 4"/>
    <w:basedOn w:val="afff5"/>
    <w:next w:val="afff5"/>
    <w:link w:val="4Char"/>
    <w:qFormat/>
    <w:rsid w:val="009B46F9"/>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9B46F9"/>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9B46F9"/>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9B46F9"/>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9B46F9"/>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9B46F9"/>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9B46F9"/>
    <w:rPr>
      <w:b/>
      <w:bCs/>
      <w:kern w:val="44"/>
      <w:sz w:val="44"/>
      <w:szCs w:val="44"/>
    </w:rPr>
  </w:style>
  <w:style w:type="character" w:customStyle="1" w:styleId="2Char">
    <w:name w:val="标题 2 Char"/>
    <w:link w:val="22"/>
    <w:rsid w:val="009B46F9"/>
    <w:rPr>
      <w:rFonts w:ascii="Arial" w:eastAsia="黑体" w:hAnsi="Arial"/>
      <w:b/>
      <w:bCs/>
      <w:kern w:val="2"/>
      <w:sz w:val="32"/>
      <w:szCs w:val="32"/>
    </w:rPr>
  </w:style>
  <w:style w:type="character" w:customStyle="1" w:styleId="3Char">
    <w:name w:val="标题 3 Char"/>
    <w:link w:val="3"/>
    <w:rsid w:val="009B46F9"/>
    <w:rPr>
      <w:b/>
      <w:bCs/>
      <w:kern w:val="2"/>
      <w:sz w:val="32"/>
      <w:szCs w:val="32"/>
    </w:rPr>
  </w:style>
  <w:style w:type="character" w:customStyle="1" w:styleId="4Char">
    <w:name w:val="标题 4 Char"/>
    <w:link w:val="4"/>
    <w:rsid w:val="009B46F9"/>
    <w:rPr>
      <w:rFonts w:ascii="Arial" w:eastAsia="黑体" w:hAnsi="Arial"/>
      <w:b/>
      <w:bCs/>
      <w:kern w:val="2"/>
      <w:sz w:val="28"/>
      <w:szCs w:val="28"/>
    </w:rPr>
  </w:style>
  <w:style w:type="character" w:customStyle="1" w:styleId="5Char">
    <w:name w:val="标题 5 Char"/>
    <w:link w:val="5"/>
    <w:rsid w:val="009B46F9"/>
    <w:rPr>
      <w:b/>
      <w:bCs/>
      <w:kern w:val="2"/>
      <w:sz w:val="28"/>
      <w:szCs w:val="28"/>
    </w:rPr>
  </w:style>
  <w:style w:type="character" w:customStyle="1" w:styleId="6Char">
    <w:name w:val="标题 6 Char"/>
    <w:link w:val="6"/>
    <w:rsid w:val="009B46F9"/>
    <w:rPr>
      <w:rFonts w:ascii="Arial" w:eastAsia="黑体" w:hAnsi="Arial"/>
      <w:b/>
      <w:bCs/>
      <w:kern w:val="2"/>
      <w:sz w:val="24"/>
      <w:szCs w:val="24"/>
    </w:rPr>
  </w:style>
  <w:style w:type="character" w:customStyle="1" w:styleId="7Char">
    <w:name w:val="标题 7 Char"/>
    <w:link w:val="7"/>
    <w:rsid w:val="009B46F9"/>
    <w:rPr>
      <w:b/>
      <w:bCs/>
      <w:kern w:val="2"/>
      <w:sz w:val="24"/>
      <w:szCs w:val="24"/>
    </w:rPr>
  </w:style>
  <w:style w:type="character" w:customStyle="1" w:styleId="8Char">
    <w:name w:val="标题 8 Char"/>
    <w:link w:val="8"/>
    <w:rsid w:val="009B46F9"/>
    <w:rPr>
      <w:rFonts w:ascii="Arial" w:eastAsia="黑体" w:hAnsi="Arial"/>
      <w:kern w:val="2"/>
      <w:sz w:val="24"/>
      <w:szCs w:val="24"/>
    </w:rPr>
  </w:style>
  <w:style w:type="character" w:customStyle="1" w:styleId="9Char">
    <w:name w:val="标题 9 Char"/>
    <w:link w:val="9"/>
    <w:rsid w:val="009B46F9"/>
    <w:rPr>
      <w:rFonts w:ascii="Arial" w:eastAsia="黑体" w:hAnsi="Arial"/>
      <w:kern w:val="2"/>
      <w:sz w:val="21"/>
      <w:szCs w:val="21"/>
    </w:rPr>
  </w:style>
  <w:style w:type="paragraph" w:styleId="afff9">
    <w:name w:val="header"/>
    <w:basedOn w:val="afff5"/>
    <w:link w:val="Char"/>
    <w:uiPriority w:val="99"/>
    <w:rsid w:val="009B46F9"/>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9B46F9"/>
    <w:rPr>
      <w:kern w:val="2"/>
      <w:sz w:val="18"/>
      <w:szCs w:val="18"/>
    </w:rPr>
  </w:style>
  <w:style w:type="paragraph" w:styleId="afffa">
    <w:name w:val="footer"/>
    <w:basedOn w:val="afff5"/>
    <w:link w:val="Char0"/>
    <w:uiPriority w:val="99"/>
    <w:rsid w:val="009B46F9"/>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9B46F9"/>
    <w:rPr>
      <w:rFonts w:ascii="宋体"/>
      <w:kern w:val="2"/>
      <w:sz w:val="18"/>
      <w:szCs w:val="18"/>
    </w:rPr>
  </w:style>
  <w:style w:type="paragraph" w:styleId="afffb">
    <w:name w:val="Balloon Text"/>
    <w:basedOn w:val="afff5"/>
    <w:link w:val="Char1"/>
    <w:uiPriority w:val="99"/>
    <w:semiHidden/>
    <w:unhideWhenUsed/>
    <w:rsid w:val="009B46F9"/>
    <w:rPr>
      <w:sz w:val="18"/>
      <w:szCs w:val="18"/>
    </w:rPr>
  </w:style>
  <w:style w:type="character" w:customStyle="1" w:styleId="Char1">
    <w:name w:val="批注框文本 Char"/>
    <w:link w:val="afffb"/>
    <w:uiPriority w:val="99"/>
    <w:semiHidden/>
    <w:rsid w:val="009B46F9"/>
    <w:rPr>
      <w:kern w:val="2"/>
      <w:sz w:val="18"/>
      <w:szCs w:val="18"/>
    </w:rPr>
  </w:style>
  <w:style w:type="paragraph" w:styleId="afffc">
    <w:name w:val="Quote"/>
    <w:basedOn w:val="afff5"/>
    <w:next w:val="afff5"/>
    <w:link w:val="Char2"/>
    <w:uiPriority w:val="29"/>
    <w:qFormat/>
    <w:rsid w:val="009B46F9"/>
    <w:rPr>
      <w:i/>
      <w:iCs/>
      <w:color w:val="000000"/>
    </w:rPr>
  </w:style>
  <w:style w:type="character" w:customStyle="1" w:styleId="Char2">
    <w:name w:val="引用 Char"/>
    <w:link w:val="afffc"/>
    <w:uiPriority w:val="29"/>
    <w:rsid w:val="009B46F9"/>
    <w:rPr>
      <w:i/>
      <w:iCs/>
      <w:color w:val="000000"/>
      <w:kern w:val="2"/>
      <w:sz w:val="21"/>
      <w:szCs w:val="21"/>
    </w:rPr>
  </w:style>
  <w:style w:type="character" w:styleId="afffd">
    <w:name w:val="Strong"/>
    <w:uiPriority w:val="22"/>
    <w:qFormat/>
    <w:rsid w:val="009B46F9"/>
    <w:rPr>
      <w:b/>
      <w:bCs/>
    </w:rPr>
  </w:style>
  <w:style w:type="character" w:styleId="afffe">
    <w:name w:val="Emphasis"/>
    <w:uiPriority w:val="20"/>
    <w:qFormat/>
    <w:rsid w:val="009B46F9"/>
    <w:rPr>
      <w:i/>
      <w:iCs/>
    </w:rPr>
  </w:style>
  <w:style w:type="paragraph" w:styleId="affff">
    <w:name w:val="Title"/>
    <w:basedOn w:val="afff5"/>
    <w:link w:val="Char3"/>
    <w:qFormat/>
    <w:rsid w:val="009B46F9"/>
    <w:pPr>
      <w:spacing w:before="240" w:after="60"/>
      <w:jc w:val="center"/>
      <w:outlineLvl w:val="0"/>
    </w:pPr>
    <w:rPr>
      <w:rFonts w:ascii="Arial" w:hAnsi="Arial" w:cs="Arial"/>
      <w:b/>
      <w:bCs/>
      <w:sz w:val="32"/>
      <w:szCs w:val="32"/>
    </w:rPr>
  </w:style>
  <w:style w:type="character" w:customStyle="1" w:styleId="Char3">
    <w:name w:val="标题 Char"/>
    <w:link w:val="affff"/>
    <w:rsid w:val="009B46F9"/>
    <w:rPr>
      <w:rFonts w:ascii="Arial" w:hAnsi="Arial" w:cs="Arial"/>
      <w:b/>
      <w:bCs/>
      <w:kern w:val="2"/>
      <w:sz w:val="32"/>
      <w:szCs w:val="32"/>
    </w:rPr>
  </w:style>
  <w:style w:type="paragraph" w:customStyle="1" w:styleId="affff0">
    <w:name w:val="标准标志"/>
    <w:next w:val="afff5"/>
    <w:rsid w:val="009B46F9"/>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9B46F9"/>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9B46F9"/>
    <w:pPr>
      <w:ind w:left="198"/>
    </w:pPr>
    <w:rPr>
      <w:rFonts w:ascii="宋体" w:hAnsi="Times New Roman"/>
      <w:sz w:val="18"/>
    </w:rPr>
  </w:style>
  <w:style w:type="paragraph" w:customStyle="1" w:styleId="affff3">
    <w:name w:val="标准文件_页脚奇数页"/>
    <w:rsid w:val="009B46F9"/>
    <w:pPr>
      <w:ind w:right="227"/>
      <w:jc w:val="right"/>
    </w:pPr>
    <w:rPr>
      <w:rFonts w:ascii="宋体" w:hAnsi="Times New Roman"/>
      <w:sz w:val="18"/>
    </w:rPr>
  </w:style>
  <w:style w:type="paragraph" w:customStyle="1" w:styleId="affff4">
    <w:name w:val="标准书眉一"/>
    <w:rsid w:val="009B46F9"/>
    <w:pPr>
      <w:jc w:val="both"/>
    </w:pPr>
    <w:rPr>
      <w:rFonts w:ascii="Times New Roman" w:hAnsi="Times New Roman"/>
    </w:rPr>
  </w:style>
  <w:style w:type="paragraph" w:customStyle="1" w:styleId="ICS">
    <w:name w:val="标准文件_ICS"/>
    <w:basedOn w:val="afff5"/>
    <w:rsid w:val="009B46F9"/>
    <w:pPr>
      <w:spacing w:line="0" w:lineRule="atLeast"/>
    </w:pPr>
    <w:rPr>
      <w:rFonts w:ascii="黑体" w:eastAsia="黑体" w:hAnsi="宋体"/>
    </w:rPr>
  </w:style>
  <w:style w:type="paragraph" w:customStyle="1" w:styleId="affff5">
    <w:name w:val="标准文件_标准正文"/>
    <w:basedOn w:val="afff5"/>
    <w:next w:val="affff6"/>
    <w:rsid w:val="009B46F9"/>
    <w:pPr>
      <w:snapToGrid w:val="0"/>
      <w:ind w:firstLineChars="200" w:firstLine="200"/>
    </w:pPr>
    <w:rPr>
      <w:kern w:val="0"/>
    </w:rPr>
  </w:style>
  <w:style w:type="paragraph" w:customStyle="1" w:styleId="affff7">
    <w:name w:val="标准文件_版本"/>
    <w:basedOn w:val="affff5"/>
    <w:rsid w:val="009B46F9"/>
    <w:pPr>
      <w:adjustRightInd/>
      <w:snapToGrid/>
      <w:ind w:firstLineChars="0" w:firstLine="0"/>
    </w:pPr>
    <w:rPr>
      <w:rFonts w:ascii="宋体" w:hAnsi="宋体"/>
      <w:kern w:val="2"/>
    </w:rPr>
  </w:style>
  <w:style w:type="paragraph" w:customStyle="1" w:styleId="affff8">
    <w:name w:val="标准文件_标准部门"/>
    <w:basedOn w:val="afff5"/>
    <w:rsid w:val="009B46F9"/>
    <w:pPr>
      <w:jc w:val="center"/>
    </w:pPr>
    <w:rPr>
      <w:rFonts w:ascii="黑体" w:eastAsia="黑体"/>
      <w:kern w:val="0"/>
      <w:sz w:val="44"/>
    </w:rPr>
  </w:style>
  <w:style w:type="paragraph" w:customStyle="1" w:styleId="affff9">
    <w:name w:val="标准文件_标准代替"/>
    <w:basedOn w:val="afff5"/>
    <w:next w:val="afff5"/>
    <w:rsid w:val="009B46F9"/>
    <w:pPr>
      <w:spacing w:line="310" w:lineRule="exact"/>
      <w:jc w:val="right"/>
    </w:pPr>
    <w:rPr>
      <w:rFonts w:ascii="宋体" w:hAnsi="宋体"/>
      <w:kern w:val="0"/>
    </w:rPr>
  </w:style>
  <w:style w:type="paragraph" w:customStyle="1" w:styleId="affffa">
    <w:name w:val="标准文件_标准名称标题"/>
    <w:basedOn w:val="afff5"/>
    <w:next w:val="afff5"/>
    <w:rsid w:val="009B46F9"/>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9B46F9"/>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9B46F9"/>
    <w:pPr>
      <w:jc w:val="left"/>
    </w:pPr>
  </w:style>
  <w:style w:type="paragraph" w:customStyle="1" w:styleId="affffd">
    <w:name w:val="标准文件_参考文献标题"/>
    <w:basedOn w:val="afff5"/>
    <w:next w:val="afff5"/>
    <w:rsid w:val="00CD561D"/>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rsid w:val="009B46F9"/>
    <w:pPr>
      <w:numPr>
        <w:numId w:val="1"/>
      </w:numPr>
    </w:pPr>
    <w:rPr>
      <w:rFonts w:ascii="宋体" w:hAnsi="Times New Roman"/>
    </w:rPr>
  </w:style>
  <w:style w:type="paragraph" w:customStyle="1" w:styleId="affff6">
    <w:name w:val="标准文件_段"/>
    <w:link w:val="Char4"/>
    <w:rsid w:val="009B46F9"/>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rsid w:val="009B46F9"/>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9B46F9"/>
    <w:rPr>
      <w:rFonts w:ascii="黑体" w:eastAsia="黑体"/>
      <w:spacing w:val="0"/>
      <w:w w:val="100"/>
      <w:position w:val="3"/>
      <w:sz w:val="28"/>
    </w:rPr>
  </w:style>
  <w:style w:type="paragraph" w:customStyle="1" w:styleId="ad">
    <w:name w:val="标准文件_方框数字列项"/>
    <w:basedOn w:val="affff6"/>
    <w:rsid w:val="009B46F9"/>
    <w:pPr>
      <w:numPr>
        <w:numId w:val="3"/>
      </w:numPr>
      <w:ind w:firstLineChars="0" w:firstLine="0"/>
    </w:pPr>
  </w:style>
  <w:style w:type="paragraph" w:customStyle="1" w:styleId="afffff">
    <w:name w:val="标准文件_封面标准编号"/>
    <w:basedOn w:val="afff5"/>
    <w:next w:val="affff9"/>
    <w:rsid w:val="009B46F9"/>
    <w:pPr>
      <w:spacing w:line="310" w:lineRule="exact"/>
      <w:jc w:val="right"/>
    </w:pPr>
    <w:rPr>
      <w:rFonts w:ascii="黑体" w:eastAsia="黑体"/>
      <w:kern w:val="0"/>
      <w:sz w:val="28"/>
    </w:rPr>
  </w:style>
  <w:style w:type="paragraph" w:customStyle="1" w:styleId="afffff0">
    <w:name w:val="标准文件_封面标准分类号"/>
    <w:basedOn w:val="afff5"/>
    <w:rsid w:val="009B46F9"/>
    <w:rPr>
      <w:rFonts w:ascii="黑体" w:eastAsia="黑体"/>
      <w:b/>
      <w:kern w:val="0"/>
      <w:sz w:val="28"/>
    </w:rPr>
  </w:style>
  <w:style w:type="paragraph" w:customStyle="1" w:styleId="afffff1">
    <w:name w:val="标准文件_封面标准名称"/>
    <w:basedOn w:val="afff5"/>
    <w:rsid w:val="009B46F9"/>
    <w:pPr>
      <w:spacing w:line="240" w:lineRule="auto"/>
      <w:jc w:val="center"/>
    </w:pPr>
    <w:rPr>
      <w:rFonts w:ascii="黑体" w:eastAsia="黑体"/>
      <w:kern w:val="0"/>
      <w:sz w:val="52"/>
    </w:rPr>
  </w:style>
  <w:style w:type="paragraph" w:customStyle="1" w:styleId="afffff2">
    <w:name w:val="标准文件_封面标准英文名称"/>
    <w:basedOn w:val="afff5"/>
    <w:rsid w:val="009B46F9"/>
    <w:pPr>
      <w:spacing w:line="240" w:lineRule="auto"/>
      <w:jc w:val="center"/>
    </w:pPr>
    <w:rPr>
      <w:rFonts w:ascii="黑体" w:eastAsia="黑体"/>
      <w:b/>
      <w:sz w:val="28"/>
    </w:rPr>
  </w:style>
  <w:style w:type="paragraph" w:customStyle="1" w:styleId="afffff3">
    <w:name w:val="标准文件_封面发布日期"/>
    <w:basedOn w:val="afff5"/>
    <w:rsid w:val="009B46F9"/>
    <w:pPr>
      <w:spacing w:line="310" w:lineRule="exact"/>
    </w:pPr>
    <w:rPr>
      <w:rFonts w:ascii="黑体" w:eastAsia="黑体"/>
      <w:kern w:val="0"/>
      <w:sz w:val="28"/>
    </w:rPr>
  </w:style>
  <w:style w:type="paragraph" w:customStyle="1" w:styleId="afffff4">
    <w:name w:val="标准文件_封面密级"/>
    <w:basedOn w:val="afff5"/>
    <w:rsid w:val="009B46F9"/>
    <w:rPr>
      <w:rFonts w:eastAsia="黑体"/>
      <w:sz w:val="32"/>
    </w:rPr>
  </w:style>
  <w:style w:type="paragraph" w:customStyle="1" w:styleId="afffff5">
    <w:name w:val="标准文件_封面实施日期"/>
    <w:basedOn w:val="afff5"/>
    <w:rsid w:val="009B46F9"/>
    <w:pPr>
      <w:spacing w:line="310" w:lineRule="exact"/>
      <w:jc w:val="right"/>
    </w:pPr>
    <w:rPr>
      <w:rFonts w:ascii="黑体" w:eastAsia="黑体"/>
      <w:sz w:val="28"/>
    </w:rPr>
  </w:style>
  <w:style w:type="paragraph" w:customStyle="1" w:styleId="afffff6">
    <w:name w:val="标准文件_封面抬头"/>
    <w:basedOn w:val="affff6"/>
    <w:rsid w:val="009B46F9"/>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9B46F9"/>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rsid w:val="009B46F9"/>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9B46F9"/>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9B46F9"/>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9B46F9"/>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9B46F9"/>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9B46F9"/>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9B46F9"/>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rsid w:val="009B46F9"/>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9B46F9"/>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9B46F9"/>
    <w:pPr>
      <w:spacing w:after="120"/>
    </w:pPr>
  </w:style>
  <w:style w:type="character" w:customStyle="1" w:styleId="Char5">
    <w:name w:val="正文文本 Char"/>
    <w:link w:val="afffff8"/>
    <w:rsid w:val="009B46F9"/>
    <w:rPr>
      <w:kern w:val="2"/>
      <w:sz w:val="21"/>
      <w:szCs w:val="21"/>
    </w:rPr>
  </w:style>
  <w:style w:type="paragraph" w:customStyle="1" w:styleId="afffff9">
    <w:name w:val="标准文件_附录章标题"/>
    <w:next w:val="affff6"/>
    <w:rsid w:val="009B46F9"/>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9B46F9"/>
    <w:pPr>
      <w:ind w:leftChars="200" w:left="488" w:hangingChars="290" w:hanging="289"/>
    </w:pPr>
  </w:style>
  <w:style w:type="paragraph" w:customStyle="1" w:styleId="a6">
    <w:name w:val="标准文件_前言、引言标题"/>
    <w:next w:val="afff5"/>
    <w:rsid w:val="00CD561D"/>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9B46F9"/>
    <w:pPr>
      <w:spacing w:line="460" w:lineRule="exact"/>
      <w:ind w:left="0" w:firstLine="0"/>
    </w:pPr>
  </w:style>
  <w:style w:type="paragraph" w:customStyle="1" w:styleId="afffffc">
    <w:name w:val="标准文件_目录标题"/>
    <w:basedOn w:val="afff5"/>
    <w:rsid w:val="00CD561D"/>
    <w:pPr>
      <w:spacing w:before="480" w:afterLines="150" w:after="150" w:line="240" w:lineRule="auto"/>
      <w:jc w:val="center"/>
    </w:pPr>
    <w:rPr>
      <w:rFonts w:ascii="黑体" w:eastAsia="黑体"/>
      <w:sz w:val="32"/>
    </w:rPr>
  </w:style>
  <w:style w:type="paragraph" w:customStyle="1" w:styleId="af1">
    <w:name w:val="标准文件_破折号列项"/>
    <w:rsid w:val="009B46F9"/>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9B46F9"/>
    <w:pPr>
      <w:numPr>
        <w:numId w:val="9"/>
      </w:numPr>
    </w:pPr>
  </w:style>
  <w:style w:type="paragraph" w:customStyle="1" w:styleId="afff">
    <w:name w:val="标准文件_三级条标题"/>
    <w:basedOn w:val="affe"/>
    <w:next w:val="affff6"/>
    <w:rsid w:val="009B46F9"/>
    <w:pPr>
      <w:widowControl/>
      <w:numPr>
        <w:ilvl w:val="4"/>
      </w:numPr>
      <w:outlineLvl w:val="3"/>
    </w:pPr>
  </w:style>
  <w:style w:type="character" w:styleId="afffffd">
    <w:name w:val="Subtle Reference"/>
    <w:uiPriority w:val="31"/>
    <w:qFormat/>
    <w:rsid w:val="009B46F9"/>
    <w:rPr>
      <w:smallCaps/>
      <w:color w:val="C0504D"/>
      <w:u w:val="single"/>
    </w:rPr>
  </w:style>
  <w:style w:type="paragraph" w:customStyle="1" w:styleId="afffffe">
    <w:name w:val="标准文件_示例后续"/>
    <w:basedOn w:val="afff5"/>
    <w:rsid w:val="009B46F9"/>
    <w:pPr>
      <w:adjustRightInd/>
      <w:spacing w:line="240" w:lineRule="auto"/>
      <w:ind w:firstLineChars="200" w:firstLine="200"/>
    </w:pPr>
    <w:rPr>
      <w:sz w:val="18"/>
      <w:szCs w:val="24"/>
    </w:rPr>
  </w:style>
  <w:style w:type="paragraph" w:customStyle="1" w:styleId="aff9">
    <w:name w:val="标准文件_数字编号列项"/>
    <w:rsid w:val="009B46F9"/>
    <w:pPr>
      <w:numPr>
        <w:numId w:val="13"/>
      </w:numPr>
      <w:jc w:val="both"/>
    </w:pPr>
    <w:rPr>
      <w:rFonts w:ascii="宋体" w:hAnsi="宋体"/>
      <w:sz w:val="21"/>
    </w:rPr>
  </w:style>
  <w:style w:type="paragraph" w:customStyle="1" w:styleId="afff0">
    <w:name w:val="标准文件_四级条标题"/>
    <w:next w:val="affff6"/>
    <w:rsid w:val="009B46F9"/>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9B46F9"/>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9B46F9"/>
    <w:rPr>
      <w:rFonts w:ascii="宋体"/>
      <w:kern w:val="2"/>
      <w:sz w:val="18"/>
      <w:szCs w:val="18"/>
    </w:rPr>
  </w:style>
  <w:style w:type="paragraph" w:customStyle="1" w:styleId="affffff0">
    <w:name w:val="标准文件_条文脚注"/>
    <w:basedOn w:val="affffff"/>
    <w:rsid w:val="009B46F9"/>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9B46F9"/>
    <w:pPr>
      <w:numPr>
        <w:numId w:val="14"/>
      </w:numPr>
      <w:spacing w:line="240" w:lineRule="auto"/>
      <w:jc w:val="left"/>
    </w:pPr>
    <w:rPr>
      <w:rFonts w:ascii="宋体" w:hAnsi="宋体"/>
      <w:sz w:val="18"/>
    </w:rPr>
  </w:style>
  <w:style w:type="character" w:styleId="affffff1">
    <w:name w:val="footnote reference"/>
    <w:aliases w:val="标准文件_脚注引用"/>
    <w:semiHidden/>
    <w:rsid w:val="009B46F9"/>
    <w:rPr>
      <w:rFonts w:ascii="宋体" w:eastAsia="宋体" w:hAnsi="宋体" w:cs="Times New Roman"/>
      <w:spacing w:val="0"/>
      <w:sz w:val="18"/>
      <w:vertAlign w:val="superscript"/>
    </w:rPr>
  </w:style>
  <w:style w:type="character" w:customStyle="1" w:styleId="affffff2">
    <w:name w:val="标准文件_图表脚注内容"/>
    <w:rsid w:val="009B46F9"/>
    <w:rPr>
      <w:rFonts w:ascii="宋体" w:eastAsia="宋体" w:hAnsi="宋体" w:cs="Times New Roman"/>
      <w:spacing w:val="0"/>
      <w:sz w:val="18"/>
      <w:vertAlign w:val="superscript"/>
    </w:rPr>
  </w:style>
  <w:style w:type="paragraph" w:customStyle="1" w:styleId="afff1">
    <w:name w:val="标准文件_五级条标题"/>
    <w:next w:val="affff6"/>
    <w:rsid w:val="009B46F9"/>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rsid w:val="009B46F9"/>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rsid w:val="009B46F9"/>
    <w:pPr>
      <w:numPr>
        <w:ilvl w:val="2"/>
      </w:numPr>
      <w:spacing w:beforeLines="50" w:before="50" w:afterLines="50" w:after="50"/>
      <w:outlineLvl w:val="1"/>
    </w:pPr>
  </w:style>
  <w:style w:type="paragraph" w:customStyle="1" w:styleId="affffff3">
    <w:name w:val="标准文件_一致程度"/>
    <w:basedOn w:val="afff5"/>
    <w:rsid w:val="009B46F9"/>
    <w:pPr>
      <w:spacing w:line="440" w:lineRule="exact"/>
      <w:jc w:val="center"/>
    </w:pPr>
    <w:rPr>
      <w:sz w:val="28"/>
    </w:rPr>
  </w:style>
  <w:style w:type="paragraph" w:customStyle="1" w:styleId="affffff4">
    <w:name w:val="标准文件_引言标题"/>
    <w:next w:val="afff5"/>
    <w:rsid w:val="009B46F9"/>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9B46F9"/>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9B46F9"/>
    <w:pPr>
      <w:numPr>
        <w:ilvl w:val="1"/>
        <w:numId w:val="27"/>
      </w:numPr>
      <w:jc w:val="both"/>
    </w:pPr>
    <w:rPr>
      <w:rFonts w:ascii="宋体" w:hAnsi="Times New Roman"/>
      <w:sz w:val="21"/>
    </w:rPr>
  </w:style>
  <w:style w:type="paragraph" w:customStyle="1" w:styleId="af">
    <w:name w:val="标准文件_英文注："/>
    <w:basedOn w:val="afff5"/>
    <w:next w:val="affff6"/>
    <w:rsid w:val="009B46F9"/>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9B46F9"/>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9B46F9"/>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9B46F9"/>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9B46F9"/>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9B46F9"/>
    <w:pPr>
      <w:numPr>
        <w:numId w:val="23"/>
      </w:numPr>
      <w:jc w:val="center"/>
    </w:pPr>
    <w:rPr>
      <w:rFonts w:ascii="黑体" w:eastAsia="黑体" w:hAnsi="Times New Roman"/>
      <w:sz w:val="21"/>
    </w:rPr>
  </w:style>
  <w:style w:type="paragraph" w:customStyle="1" w:styleId="afb">
    <w:name w:val="标准文件_正文英文图标题"/>
    <w:next w:val="affff6"/>
    <w:rsid w:val="009B46F9"/>
    <w:pPr>
      <w:numPr>
        <w:numId w:val="24"/>
      </w:numPr>
      <w:jc w:val="center"/>
    </w:pPr>
    <w:rPr>
      <w:rFonts w:ascii="黑体" w:eastAsia="黑体" w:hAnsi="Times New Roman"/>
      <w:sz w:val="21"/>
    </w:rPr>
  </w:style>
  <w:style w:type="paragraph" w:customStyle="1" w:styleId="af7">
    <w:name w:val="标准文件_编号列项（三级）"/>
    <w:rsid w:val="009B46F9"/>
    <w:pPr>
      <w:numPr>
        <w:ilvl w:val="2"/>
        <w:numId w:val="27"/>
      </w:numPr>
    </w:pPr>
    <w:rPr>
      <w:rFonts w:ascii="宋体" w:hAnsi="Times New Roman"/>
      <w:sz w:val="21"/>
    </w:rPr>
  </w:style>
  <w:style w:type="character" w:styleId="affffff7">
    <w:name w:val="Hyperlink"/>
    <w:uiPriority w:val="99"/>
    <w:rsid w:val="009B46F9"/>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9B46F9"/>
    <w:pPr>
      <w:numPr>
        <w:ilvl w:val="3"/>
        <w:numId w:val="31"/>
      </w:numPr>
      <w:adjustRightInd/>
      <w:spacing w:line="240" w:lineRule="auto"/>
    </w:pPr>
    <w:rPr>
      <w:rFonts w:ascii="宋体" w:hAnsi="宋体"/>
      <w:szCs w:val="24"/>
    </w:rPr>
  </w:style>
  <w:style w:type="paragraph" w:customStyle="1" w:styleId="affffff8">
    <w:name w:val="发布部门"/>
    <w:next w:val="affff6"/>
    <w:rsid w:val="009B46F9"/>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9B46F9"/>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9B46F9"/>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9B46F9"/>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9B46F9"/>
    <w:pPr>
      <w:spacing w:before="180" w:line="180" w:lineRule="exact"/>
      <w:jc w:val="center"/>
    </w:pPr>
    <w:rPr>
      <w:rFonts w:ascii="宋体" w:hAnsi="Times New Roman"/>
      <w:sz w:val="21"/>
    </w:rPr>
  </w:style>
  <w:style w:type="paragraph" w:customStyle="1" w:styleId="affffffd">
    <w:name w:val="封面标准文稿类别"/>
    <w:rsid w:val="009B46F9"/>
    <w:pPr>
      <w:spacing w:before="440" w:line="400" w:lineRule="exact"/>
      <w:jc w:val="center"/>
    </w:pPr>
    <w:rPr>
      <w:rFonts w:ascii="宋体" w:hAnsi="Times New Roman"/>
      <w:sz w:val="24"/>
    </w:rPr>
  </w:style>
  <w:style w:type="paragraph" w:customStyle="1" w:styleId="affffffe">
    <w:name w:val="封面标准英文名称"/>
    <w:rsid w:val="009B46F9"/>
    <w:pPr>
      <w:widowControl w:val="0"/>
      <w:spacing w:line="360" w:lineRule="exact"/>
      <w:jc w:val="center"/>
    </w:pPr>
    <w:rPr>
      <w:rFonts w:ascii="Times New Roman" w:hAnsi="Times New Roman"/>
      <w:sz w:val="28"/>
    </w:rPr>
  </w:style>
  <w:style w:type="paragraph" w:customStyle="1" w:styleId="afffffff">
    <w:name w:val="封面一致性程度标识"/>
    <w:rsid w:val="009B46F9"/>
    <w:pPr>
      <w:spacing w:before="440" w:line="440" w:lineRule="exact"/>
      <w:jc w:val="center"/>
    </w:pPr>
    <w:rPr>
      <w:rFonts w:ascii="Times New Roman" w:hAnsi="Times New Roman"/>
      <w:sz w:val="28"/>
    </w:rPr>
  </w:style>
  <w:style w:type="paragraph" w:customStyle="1" w:styleId="afffffff0">
    <w:name w:val="封面正文"/>
    <w:rsid w:val="009B46F9"/>
    <w:pPr>
      <w:jc w:val="both"/>
    </w:pPr>
    <w:rPr>
      <w:rFonts w:ascii="Times New Roman" w:hAnsi="Times New Roman"/>
    </w:rPr>
  </w:style>
  <w:style w:type="paragraph" w:customStyle="1" w:styleId="afffffff1">
    <w:name w:val="附录二级无标题条"/>
    <w:basedOn w:val="afff5"/>
    <w:next w:val="affff6"/>
    <w:rsid w:val="009B46F9"/>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9B46F9"/>
    <w:pPr>
      <w:outlineLvl w:val="4"/>
    </w:pPr>
  </w:style>
  <w:style w:type="paragraph" w:customStyle="1" w:styleId="afffffff3">
    <w:name w:val="附录四级无标题条"/>
    <w:basedOn w:val="afffffff2"/>
    <w:next w:val="affff6"/>
    <w:rsid w:val="009B46F9"/>
    <w:pPr>
      <w:outlineLvl w:val="5"/>
    </w:pPr>
  </w:style>
  <w:style w:type="paragraph" w:customStyle="1" w:styleId="afffffff4">
    <w:name w:val="附录图"/>
    <w:next w:val="affff6"/>
    <w:rsid w:val="009B46F9"/>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9B46F9"/>
    <w:pPr>
      <w:numPr>
        <w:numId w:val="16"/>
      </w:numPr>
    </w:pPr>
    <w:rPr>
      <w:rFonts w:ascii="宋体" w:hAnsi="Times New Roman"/>
      <w:sz w:val="21"/>
    </w:rPr>
  </w:style>
  <w:style w:type="paragraph" w:customStyle="1" w:styleId="afffffff5">
    <w:name w:val="附录五级无标题条"/>
    <w:basedOn w:val="afffffff3"/>
    <w:next w:val="affff6"/>
    <w:rsid w:val="009B46F9"/>
    <w:pPr>
      <w:outlineLvl w:val="6"/>
    </w:pPr>
  </w:style>
  <w:style w:type="paragraph" w:customStyle="1" w:styleId="afffffff6">
    <w:name w:val="附录性质"/>
    <w:basedOn w:val="afff5"/>
    <w:rsid w:val="009B46F9"/>
    <w:pPr>
      <w:widowControl/>
      <w:adjustRightInd/>
      <w:jc w:val="center"/>
    </w:pPr>
    <w:rPr>
      <w:rFonts w:ascii="黑体" w:eastAsia="黑体"/>
    </w:rPr>
  </w:style>
  <w:style w:type="paragraph" w:customStyle="1" w:styleId="afffffff7">
    <w:name w:val="附录一级无标题条"/>
    <w:basedOn w:val="afffff9"/>
    <w:next w:val="affff6"/>
    <w:rsid w:val="009B46F9"/>
    <w:pPr>
      <w:autoSpaceDN w:val="0"/>
      <w:outlineLvl w:val="2"/>
    </w:pPr>
    <w:rPr>
      <w:rFonts w:ascii="宋体" w:eastAsia="宋体" w:hAnsi="宋体"/>
    </w:rPr>
  </w:style>
  <w:style w:type="character" w:customStyle="1" w:styleId="afffffff8">
    <w:name w:val="个人答复风格"/>
    <w:rsid w:val="009B46F9"/>
    <w:rPr>
      <w:rFonts w:ascii="Arial" w:eastAsia="宋体" w:hAnsi="Arial" w:cs="Arial"/>
      <w:color w:val="auto"/>
      <w:spacing w:val="0"/>
      <w:sz w:val="20"/>
    </w:rPr>
  </w:style>
  <w:style w:type="character" w:customStyle="1" w:styleId="afffffff9">
    <w:name w:val="个人撰写风格"/>
    <w:rsid w:val="009B46F9"/>
    <w:rPr>
      <w:rFonts w:ascii="Arial" w:eastAsia="宋体" w:hAnsi="Arial" w:cs="Arial"/>
      <w:color w:val="auto"/>
      <w:spacing w:val="0"/>
      <w:sz w:val="20"/>
    </w:rPr>
  </w:style>
  <w:style w:type="paragraph" w:customStyle="1" w:styleId="afffffffa">
    <w:name w:val="脚注后续"/>
    <w:rsid w:val="009B46F9"/>
    <w:pPr>
      <w:ind w:leftChars="350" w:left="350"/>
      <w:jc w:val="both"/>
    </w:pPr>
    <w:rPr>
      <w:rFonts w:ascii="宋体" w:hAnsi="Times New Roman"/>
      <w:sz w:val="18"/>
    </w:rPr>
  </w:style>
  <w:style w:type="paragraph" w:customStyle="1" w:styleId="afff4">
    <w:name w:val="列项——"/>
    <w:rsid w:val="009B46F9"/>
    <w:pPr>
      <w:widowControl w:val="0"/>
      <w:numPr>
        <w:numId w:val="28"/>
      </w:numPr>
      <w:jc w:val="both"/>
    </w:pPr>
    <w:rPr>
      <w:rFonts w:ascii="宋体" w:hAnsi="宋体"/>
      <w:sz w:val="21"/>
    </w:rPr>
  </w:style>
  <w:style w:type="paragraph" w:customStyle="1" w:styleId="afffffffb">
    <w:name w:val="列项·"/>
    <w:basedOn w:val="affff6"/>
    <w:rsid w:val="009B46F9"/>
    <w:pPr>
      <w:tabs>
        <w:tab w:val="left" w:pos="840"/>
      </w:tabs>
    </w:pPr>
  </w:style>
  <w:style w:type="paragraph" w:customStyle="1" w:styleId="afffffffc">
    <w:name w:val="目次、索引正文"/>
    <w:rsid w:val="009B46F9"/>
    <w:pPr>
      <w:spacing w:line="320" w:lineRule="exact"/>
      <w:jc w:val="both"/>
    </w:pPr>
    <w:rPr>
      <w:rFonts w:ascii="宋体" w:hAnsi="Times New Roman"/>
      <w:sz w:val="21"/>
    </w:rPr>
  </w:style>
  <w:style w:type="paragraph" w:customStyle="1" w:styleId="210">
    <w:name w:val="目录 21"/>
    <w:basedOn w:val="afff5"/>
    <w:next w:val="afff5"/>
    <w:autoRedefine/>
    <w:semiHidden/>
    <w:rsid w:val="009B46F9"/>
    <w:pPr>
      <w:adjustRightInd/>
      <w:spacing w:line="240" w:lineRule="auto"/>
      <w:jc w:val="left"/>
    </w:pPr>
    <w:rPr>
      <w:bCs/>
      <w:iCs/>
    </w:rPr>
  </w:style>
  <w:style w:type="paragraph" w:customStyle="1" w:styleId="31">
    <w:name w:val="目录 31"/>
    <w:basedOn w:val="afff5"/>
    <w:next w:val="afff5"/>
    <w:autoRedefine/>
    <w:semiHidden/>
    <w:rsid w:val="009B46F9"/>
    <w:pPr>
      <w:spacing w:line="240" w:lineRule="auto"/>
    </w:pPr>
    <w:rPr>
      <w:rFonts w:ascii="宋体" w:hAnsi="宋体"/>
      <w:iCs/>
    </w:rPr>
  </w:style>
  <w:style w:type="paragraph" w:customStyle="1" w:styleId="41">
    <w:name w:val="目录 41"/>
    <w:basedOn w:val="afff5"/>
    <w:next w:val="afff5"/>
    <w:autoRedefine/>
    <w:semiHidden/>
    <w:rsid w:val="009B46F9"/>
    <w:pPr>
      <w:adjustRightInd/>
      <w:spacing w:line="240" w:lineRule="auto"/>
      <w:jc w:val="left"/>
    </w:pPr>
  </w:style>
  <w:style w:type="paragraph" w:customStyle="1" w:styleId="51">
    <w:name w:val="目录 51"/>
    <w:basedOn w:val="afff5"/>
    <w:next w:val="afff5"/>
    <w:autoRedefine/>
    <w:semiHidden/>
    <w:rsid w:val="009B46F9"/>
    <w:pPr>
      <w:spacing w:line="240" w:lineRule="auto"/>
    </w:pPr>
    <w:rPr>
      <w:rFonts w:ascii="宋体" w:hAnsi="宋体"/>
    </w:rPr>
  </w:style>
  <w:style w:type="paragraph" w:customStyle="1" w:styleId="61">
    <w:name w:val="目录 61"/>
    <w:basedOn w:val="afff5"/>
    <w:next w:val="afff5"/>
    <w:autoRedefine/>
    <w:semiHidden/>
    <w:rsid w:val="009B46F9"/>
    <w:pPr>
      <w:adjustRightInd/>
      <w:spacing w:line="240" w:lineRule="auto"/>
      <w:jc w:val="left"/>
    </w:pPr>
  </w:style>
  <w:style w:type="paragraph" w:customStyle="1" w:styleId="71">
    <w:name w:val="目录 71"/>
    <w:basedOn w:val="61"/>
    <w:autoRedefine/>
    <w:semiHidden/>
    <w:rsid w:val="009B46F9"/>
    <w:pPr>
      <w:ind w:left="1260"/>
    </w:pPr>
  </w:style>
  <w:style w:type="paragraph" w:customStyle="1" w:styleId="81">
    <w:name w:val="目录 81"/>
    <w:basedOn w:val="71"/>
    <w:autoRedefine/>
    <w:semiHidden/>
    <w:rsid w:val="009B46F9"/>
    <w:pPr>
      <w:ind w:left="1470"/>
    </w:pPr>
  </w:style>
  <w:style w:type="paragraph" w:customStyle="1" w:styleId="91">
    <w:name w:val="目录 91"/>
    <w:basedOn w:val="81"/>
    <w:autoRedefine/>
    <w:semiHidden/>
    <w:rsid w:val="009B46F9"/>
    <w:pPr>
      <w:ind w:left="1680"/>
    </w:pPr>
  </w:style>
  <w:style w:type="paragraph" w:customStyle="1" w:styleId="afffffffd">
    <w:name w:val="其他标准称谓"/>
    <w:rsid w:val="009B46F9"/>
    <w:pPr>
      <w:spacing w:line="0" w:lineRule="atLeast"/>
      <w:jc w:val="distribute"/>
    </w:pPr>
    <w:rPr>
      <w:rFonts w:ascii="黑体" w:eastAsia="黑体" w:hAnsi="宋体"/>
      <w:sz w:val="52"/>
    </w:rPr>
  </w:style>
  <w:style w:type="paragraph" w:customStyle="1" w:styleId="afffffffe">
    <w:name w:val="其他发布部门"/>
    <w:basedOn w:val="affffff8"/>
    <w:rsid w:val="009B46F9"/>
    <w:pPr>
      <w:framePr w:wrap="around"/>
      <w:spacing w:line="0" w:lineRule="atLeast"/>
    </w:pPr>
    <w:rPr>
      <w:rFonts w:ascii="黑体" w:eastAsia="黑体"/>
      <w:b w:val="0"/>
    </w:rPr>
  </w:style>
  <w:style w:type="paragraph" w:customStyle="1" w:styleId="affb">
    <w:name w:val="前言标题"/>
    <w:next w:val="afff5"/>
    <w:rsid w:val="009B46F9"/>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9B46F9"/>
    <w:pPr>
      <w:numPr>
        <w:ilvl w:val="4"/>
        <w:numId w:val="31"/>
      </w:numPr>
      <w:adjustRightInd/>
      <w:spacing w:line="240" w:lineRule="auto"/>
    </w:pPr>
    <w:rPr>
      <w:rFonts w:ascii="宋体" w:hAnsi="宋体"/>
      <w:szCs w:val="24"/>
    </w:rPr>
  </w:style>
  <w:style w:type="paragraph" w:customStyle="1" w:styleId="affffffff">
    <w:name w:val="实施日期"/>
    <w:basedOn w:val="affffff9"/>
    <w:rsid w:val="009B46F9"/>
    <w:pPr>
      <w:framePr w:hSpace="0" w:wrap="around" w:xAlign="right"/>
      <w:jc w:val="right"/>
    </w:pPr>
  </w:style>
  <w:style w:type="paragraph" w:customStyle="1" w:styleId="a3">
    <w:name w:val="四级无标题条"/>
    <w:basedOn w:val="afff5"/>
    <w:rsid w:val="009B46F9"/>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9B46F9"/>
    <w:pPr>
      <w:adjustRightInd/>
      <w:spacing w:line="240" w:lineRule="auto"/>
      <w:jc w:val="left"/>
    </w:pPr>
    <w:rPr>
      <w:szCs w:val="24"/>
    </w:rPr>
  </w:style>
  <w:style w:type="paragraph" w:customStyle="1" w:styleId="affffffff1">
    <w:name w:val="文献分类号"/>
    <w:rsid w:val="009B46F9"/>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9B46F9"/>
    <w:pPr>
      <w:jc w:val="both"/>
    </w:pPr>
    <w:rPr>
      <w:rFonts w:ascii="宋体" w:hAnsi="宋体"/>
      <w:sz w:val="21"/>
    </w:rPr>
  </w:style>
  <w:style w:type="paragraph" w:customStyle="1" w:styleId="a4">
    <w:name w:val="五级无标题条"/>
    <w:basedOn w:val="afff5"/>
    <w:rsid w:val="009B46F9"/>
    <w:pPr>
      <w:numPr>
        <w:ilvl w:val="6"/>
        <w:numId w:val="31"/>
      </w:numPr>
      <w:adjustRightInd/>
    </w:pPr>
    <w:rPr>
      <w:szCs w:val="24"/>
    </w:rPr>
  </w:style>
  <w:style w:type="character" w:styleId="affffffff3">
    <w:name w:val="page number"/>
    <w:rsid w:val="009B46F9"/>
    <w:rPr>
      <w:rFonts w:ascii="宋体" w:eastAsia="宋体" w:hAnsi="Times New Roman"/>
      <w:sz w:val="18"/>
    </w:rPr>
  </w:style>
  <w:style w:type="paragraph" w:customStyle="1" w:styleId="a0">
    <w:name w:val="一级无标题条"/>
    <w:basedOn w:val="afff5"/>
    <w:rsid w:val="009B46F9"/>
    <w:pPr>
      <w:numPr>
        <w:ilvl w:val="2"/>
        <w:numId w:val="31"/>
      </w:numPr>
      <w:adjustRightInd/>
      <w:spacing w:before="10" w:after="10" w:line="240" w:lineRule="auto"/>
    </w:pPr>
    <w:rPr>
      <w:rFonts w:ascii="宋体" w:hAnsi="宋体"/>
      <w:szCs w:val="24"/>
    </w:rPr>
  </w:style>
  <w:style w:type="paragraph" w:styleId="affffffff4">
    <w:name w:val="Normal Indent"/>
    <w:basedOn w:val="afff5"/>
    <w:rsid w:val="009B46F9"/>
    <w:pPr>
      <w:ind w:firstLine="420"/>
    </w:pPr>
  </w:style>
  <w:style w:type="paragraph" w:customStyle="1" w:styleId="affffffff5">
    <w:name w:val="注:后续"/>
    <w:rsid w:val="009B46F9"/>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9B46F9"/>
    <w:pPr>
      <w:ind w:leftChars="0" w:left="1406" w:firstLineChars="0" w:hanging="499"/>
    </w:pPr>
  </w:style>
  <w:style w:type="paragraph" w:customStyle="1" w:styleId="affffffff7">
    <w:name w:val="标准文件_一级无标题"/>
    <w:basedOn w:val="affd"/>
    <w:qFormat/>
    <w:rsid w:val="009B46F9"/>
    <w:pPr>
      <w:spacing w:beforeLines="0" w:before="0" w:afterLines="0" w:after="0"/>
      <w:outlineLvl w:val="9"/>
    </w:pPr>
    <w:rPr>
      <w:rFonts w:ascii="宋体" w:eastAsia="宋体"/>
    </w:rPr>
  </w:style>
  <w:style w:type="paragraph" w:customStyle="1" w:styleId="affffffff8">
    <w:name w:val="标准文件_五级无标题"/>
    <w:basedOn w:val="afff1"/>
    <w:qFormat/>
    <w:rsid w:val="009B46F9"/>
    <w:pPr>
      <w:spacing w:beforeLines="0" w:before="0" w:afterLines="0" w:after="0"/>
      <w:outlineLvl w:val="9"/>
    </w:pPr>
    <w:rPr>
      <w:rFonts w:ascii="宋体" w:eastAsia="宋体"/>
    </w:rPr>
  </w:style>
  <w:style w:type="paragraph" w:customStyle="1" w:styleId="affffffff9">
    <w:name w:val="标准文件_三级无标题"/>
    <w:basedOn w:val="afff"/>
    <w:qFormat/>
    <w:rsid w:val="009B46F9"/>
    <w:pPr>
      <w:spacing w:beforeLines="0" w:before="0" w:afterLines="0" w:after="0"/>
      <w:outlineLvl w:val="9"/>
    </w:pPr>
    <w:rPr>
      <w:rFonts w:ascii="宋体" w:eastAsia="宋体"/>
    </w:rPr>
  </w:style>
  <w:style w:type="paragraph" w:customStyle="1" w:styleId="affffffffa">
    <w:name w:val="标准文件_二级无标题"/>
    <w:basedOn w:val="affe"/>
    <w:qFormat/>
    <w:rsid w:val="009B46F9"/>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9B46F9"/>
    <w:rPr>
      <w:rFonts w:eastAsia="宋体"/>
    </w:rPr>
  </w:style>
  <w:style w:type="paragraph" w:customStyle="1" w:styleId="affffffffc">
    <w:name w:val="标准文件_四级无标题"/>
    <w:basedOn w:val="afff0"/>
    <w:qFormat/>
    <w:rsid w:val="009B46F9"/>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9B46F9"/>
    <w:pPr>
      <w:numPr>
        <w:numId w:val="2"/>
      </w:numPr>
      <w:ind w:firstLineChars="0" w:firstLine="0"/>
    </w:pPr>
    <w:rPr>
      <w:rFonts w:ascii="Times New Roman" w:cs="Arial"/>
      <w:szCs w:val="28"/>
    </w:rPr>
  </w:style>
  <w:style w:type="paragraph" w:customStyle="1" w:styleId="ae">
    <w:name w:val="标准文件_小写罗马数字编号列项"/>
    <w:basedOn w:val="affff6"/>
    <w:rsid w:val="009B46F9"/>
    <w:pPr>
      <w:numPr>
        <w:numId w:val="15"/>
      </w:numPr>
      <w:ind w:firstLineChars="0" w:firstLine="0"/>
    </w:pPr>
    <w:rPr>
      <w:rFonts w:cs="Arial"/>
      <w:szCs w:val="28"/>
    </w:rPr>
  </w:style>
  <w:style w:type="paragraph" w:customStyle="1" w:styleId="affffffffd">
    <w:name w:val="标准文件_附录标题"/>
    <w:basedOn w:val="aff3"/>
    <w:qFormat/>
    <w:rsid w:val="009B46F9"/>
    <w:pPr>
      <w:numPr>
        <w:numId w:val="0"/>
      </w:numPr>
      <w:spacing w:after="280"/>
      <w:outlineLvl w:val="9"/>
    </w:pPr>
  </w:style>
  <w:style w:type="paragraph" w:customStyle="1" w:styleId="affffffffe">
    <w:name w:val="标准文件_二级项"/>
    <w:rsid w:val="009B46F9"/>
    <w:rPr>
      <w:rFonts w:ascii="宋体" w:hAnsi="Times New Roman"/>
      <w:sz w:val="21"/>
    </w:rPr>
  </w:style>
  <w:style w:type="paragraph" w:customStyle="1" w:styleId="af3">
    <w:name w:val="标准文件_三级项"/>
    <w:basedOn w:val="afff5"/>
    <w:rsid w:val="009B46F9"/>
    <w:pPr>
      <w:numPr>
        <w:ilvl w:val="2"/>
        <w:numId w:val="16"/>
      </w:numPr>
      <w:spacing w:line="-300" w:lineRule="auto"/>
    </w:pPr>
    <w:rPr>
      <w:rFonts w:ascii="Times New Roman" w:hAnsi="Times New Roman"/>
    </w:rPr>
  </w:style>
  <w:style w:type="paragraph" w:customStyle="1" w:styleId="affa">
    <w:name w:val="图表脚注说明"/>
    <w:basedOn w:val="afff5"/>
    <w:next w:val="affff6"/>
    <w:rsid w:val="009B46F9"/>
    <w:pPr>
      <w:numPr>
        <w:numId w:val="30"/>
      </w:numPr>
      <w:adjustRightInd/>
      <w:spacing w:line="240" w:lineRule="auto"/>
    </w:pPr>
    <w:rPr>
      <w:rFonts w:ascii="宋体" w:hAnsi="Times New Roman"/>
      <w:sz w:val="18"/>
      <w:szCs w:val="18"/>
    </w:rPr>
  </w:style>
  <w:style w:type="paragraph" w:customStyle="1" w:styleId="af5">
    <w:name w:val="标准文件_字母编号列项（一级）"/>
    <w:rsid w:val="009B46F9"/>
    <w:pPr>
      <w:numPr>
        <w:numId w:val="27"/>
      </w:numPr>
      <w:jc w:val="both"/>
    </w:pPr>
    <w:rPr>
      <w:rFonts w:ascii="宋体" w:hAnsi="Times New Roman"/>
      <w:sz w:val="21"/>
    </w:rPr>
  </w:style>
  <w:style w:type="paragraph" w:customStyle="1" w:styleId="afffffffff">
    <w:name w:val="标准文件_索引字母"/>
    <w:next w:val="affff6"/>
    <w:qFormat/>
    <w:rsid w:val="009B46F9"/>
    <w:pPr>
      <w:jc w:val="center"/>
    </w:pPr>
    <w:rPr>
      <w:rFonts w:ascii="宋体" w:eastAsia="Times New Roman" w:hAnsi="宋体"/>
      <w:b/>
      <w:kern w:val="2"/>
      <w:sz w:val="21"/>
    </w:rPr>
  </w:style>
  <w:style w:type="paragraph" w:customStyle="1" w:styleId="afffffffff0">
    <w:name w:val="标准文件_附录前"/>
    <w:next w:val="affff6"/>
    <w:qFormat/>
    <w:rsid w:val="009B46F9"/>
    <w:pPr>
      <w:spacing w:line="20" w:lineRule="atLeast"/>
      <w:ind w:firstLine="200"/>
    </w:pPr>
    <w:rPr>
      <w:rFonts w:ascii="宋体" w:hAnsi="宋体"/>
      <w:kern w:val="2"/>
      <w:sz w:val="10"/>
    </w:rPr>
  </w:style>
  <w:style w:type="paragraph" w:customStyle="1" w:styleId="afffffffff1">
    <w:name w:val="标准文件_正文标准名称"/>
    <w:qFormat/>
    <w:rsid w:val="009B46F9"/>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9B46F9"/>
    <w:pPr>
      <w:ind w:firstLineChars="0" w:firstLine="0"/>
      <w:jc w:val="center"/>
    </w:pPr>
    <w:rPr>
      <w:sz w:val="18"/>
    </w:rPr>
  </w:style>
  <w:style w:type="paragraph" w:customStyle="1" w:styleId="afff2">
    <w:name w:val="标准文件_注："/>
    <w:next w:val="affff6"/>
    <w:rsid w:val="009B46F9"/>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9B46F9"/>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9B46F9"/>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9B46F9"/>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rsid w:val="009B46F9"/>
    <w:rPr>
      <w:rFonts w:ascii="宋体" w:hAnsi="Times New Roman"/>
      <w:noProof/>
      <w:sz w:val="21"/>
    </w:rPr>
  </w:style>
  <w:style w:type="paragraph" w:customStyle="1" w:styleId="afffffffff4">
    <w:name w:val="标准文件_表格续"/>
    <w:basedOn w:val="affff6"/>
    <w:next w:val="affff6"/>
    <w:qFormat/>
    <w:rsid w:val="009B46F9"/>
    <w:pPr>
      <w:jc w:val="center"/>
    </w:pPr>
    <w:rPr>
      <w:rFonts w:ascii="黑体" w:eastAsia="黑体" w:hAnsi="黑体"/>
    </w:rPr>
  </w:style>
  <w:style w:type="paragraph" w:styleId="10">
    <w:name w:val="toc 1"/>
    <w:basedOn w:val="afff5"/>
    <w:next w:val="afff5"/>
    <w:autoRedefine/>
    <w:uiPriority w:val="39"/>
    <w:unhideWhenUsed/>
    <w:rsid w:val="009B46F9"/>
    <w:rPr>
      <w:rFonts w:ascii="宋体"/>
    </w:rPr>
  </w:style>
  <w:style w:type="table" w:styleId="afffffffff5">
    <w:name w:val="Table Grid"/>
    <w:basedOn w:val="afff7"/>
    <w:uiPriority w:val="39"/>
    <w:rsid w:val="009B46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9B46F9"/>
    <w:rPr>
      <w:color w:val="808080"/>
    </w:rPr>
  </w:style>
  <w:style w:type="paragraph" w:customStyle="1" w:styleId="2">
    <w:name w:val="标准文件_二级项2"/>
    <w:basedOn w:val="affff6"/>
    <w:qFormat/>
    <w:rsid w:val="009B46F9"/>
    <w:pPr>
      <w:numPr>
        <w:ilvl w:val="1"/>
        <w:numId w:val="16"/>
      </w:numPr>
      <w:ind w:firstLineChars="0" w:firstLine="0"/>
    </w:pPr>
  </w:style>
  <w:style w:type="paragraph" w:customStyle="1" w:styleId="21">
    <w:name w:val="标准文件_三级项2"/>
    <w:basedOn w:val="affff6"/>
    <w:qFormat/>
    <w:rsid w:val="009B46F9"/>
    <w:pPr>
      <w:numPr>
        <w:numId w:val="10"/>
      </w:numPr>
      <w:spacing w:line="300" w:lineRule="exact"/>
      <w:ind w:firstLineChars="0"/>
    </w:pPr>
    <w:rPr>
      <w:rFonts w:ascii="Times New Roman"/>
    </w:rPr>
  </w:style>
  <w:style w:type="paragraph" w:customStyle="1" w:styleId="20">
    <w:name w:val="标准文件_一级项2"/>
    <w:basedOn w:val="affff6"/>
    <w:qFormat/>
    <w:rsid w:val="009B46F9"/>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9B46F9"/>
    <w:pPr>
      <w:ind w:firstLine="420"/>
    </w:pPr>
    <w:rPr>
      <w:rFonts w:ascii="黑体" w:eastAsia="黑体"/>
    </w:rPr>
  </w:style>
  <w:style w:type="character" w:customStyle="1" w:styleId="afffffffff8">
    <w:name w:val="标准文件_来源"/>
    <w:basedOn w:val="afff6"/>
    <w:uiPriority w:val="1"/>
    <w:qFormat/>
    <w:rsid w:val="009B46F9"/>
    <w:rPr>
      <w:rFonts w:eastAsia="宋体"/>
      <w:sz w:val="21"/>
    </w:rPr>
  </w:style>
  <w:style w:type="paragraph" w:customStyle="1" w:styleId="afffffffff9">
    <w:name w:val="标准文件_图表说明"/>
    <w:qFormat/>
    <w:rsid w:val="009B46F9"/>
    <w:pPr>
      <w:spacing w:line="276" w:lineRule="auto"/>
      <w:ind w:firstLine="420"/>
    </w:pPr>
    <w:rPr>
      <w:rFonts w:ascii="宋体" w:hAnsi="宋体"/>
      <w:kern w:val="2"/>
      <w:sz w:val="18"/>
    </w:rPr>
  </w:style>
  <w:style w:type="paragraph" w:customStyle="1" w:styleId="afffffffffa">
    <w:name w:val="其他发布日期"/>
    <w:basedOn w:val="affffff9"/>
    <w:rsid w:val="009B46F9"/>
    <w:pPr>
      <w:framePr w:w="3997" w:h="471" w:hRule="exact" w:hSpace="0" w:vSpace="181" w:wrap="around" w:vAnchor="page" w:hAnchor="page" w:x="1419" w:y="14097"/>
    </w:pPr>
  </w:style>
  <w:style w:type="paragraph" w:customStyle="1" w:styleId="afffffffffb">
    <w:name w:val="其他实施日期"/>
    <w:basedOn w:val="affffffff"/>
    <w:rsid w:val="009B46F9"/>
    <w:pPr>
      <w:framePr w:w="3997" w:h="471" w:hRule="exact" w:vSpace="181" w:wrap="around" w:vAnchor="page" w:hAnchor="page" w:x="7089" w:y="14097"/>
    </w:pPr>
  </w:style>
  <w:style w:type="paragraph" w:customStyle="1" w:styleId="afffffffffc">
    <w:name w:val="标准文件_文件编号"/>
    <w:basedOn w:val="affff6"/>
    <w:qFormat/>
    <w:rsid w:val="009B46F9"/>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9B46F9"/>
    <w:pPr>
      <w:framePr w:wrap="auto"/>
      <w:spacing w:before="57"/>
    </w:pPr>
    <w:rPr>
      <w:sz w:val="21"/>
    </w:rPr>
  </w:style>
  <w:style w:type="paragraph" w:customStyle="1" w:styleId="afffffffffe">
    <w:name w:val="标准文件_文件名称"/>
    <w:basedOn w:val="affff6"/>
    <w:next w:val="affff6"/>
    <w:qFormat/>
    <w:rsid w:val="009B46F9"/>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9B46F9"/>
    <w:pPr>
      <w:spacing w:line="300" w:lineRule="exact"/>
      <w:ind w:left="420"/>
    </w:pPr>
    <w:rPr>
      <w:rFonts w:ascii="宋体"/>
    </w:rPr>
  </w:style>
  <w:style w:type="paragraph" w:styleId="40">
    <w:name w:val="toc 4"/>
    <w:basedOn w:val="afff5"/>
    <w:next w:val="afff5"/>
    <w:autoRedefine/>
    <w:uiPriority w:val="39"/>
    <w:unhideWhenUsed/>
    <w:rsid w:val="009B46F9"/>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9B46F9"/>
    <w:pPr>
      <w:ind w:left="839"/>
    </w:pPr>
    <w:rPr>
      <w:rFonts w:ascii="宋体"/>
    </w:rPr>
  </w:style>
  <w:style w:type="paragraph" w:styleId="60">
    <w:name w:val="toc 6"/>
    <w:basedOn w:val="afff5"/>
    <w:next w:val="afff5"/>
    <w:autoRedefine/>
    <w:uiPriority w:val="39"/>
    <w:unhideWhenUsed/>
    <w:rsid w:val="009B46F9"/>
    <w:pPr>
      <w:spacing w:line="300" w:lineRule="exact"/>
      <w:ind w:left="1049"/>
    </w:pPr>
    <w:rPr>
      <w:rFonts w:ascii="宋体"/>
    </w:rPr>
  </w:style>
  <w:style w:type="paragraph" w:styleId="70">
    <w:name w:val="toc 7"/>
    <w:basedOn w:val="afff5"/>
    <w:next w:val="afff5"/>
    <w:autoRedefine/>
    <w:uiPriority w:val="39"/>
    <w:unhideWhenUsed/>
    <w:rsid w:val="009B46F9"/>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9B46F9"/>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9B46F9"/>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9B46F9"/>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9B46F9"/>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9B46F9"/>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9B46F9"/>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9B46F9"/>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9B46F9"/>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9B46F9"/>
    <w:pPr>
      <w:ind w:left="811" w:firstLineChars="0" w:firstLine="0"/>
    </w:pPr>
    <w:rPr>
      <w:sz w:val="18"/>
    </w:rPr>
  </w:style>
  <w:style w:type="paragraph" w:customStyle="1" w:styleId="X">
    <w:name w:val="标准文件_注X后"/>
    <w:basedOn w:val="affff6"/>
    <w:qFormat/>
    <w:rsid w:val="009B46F9"/>
    <w:pPr>
      <w:ind w:left="811" w:firstLineChars="0" w:firstLine="0"/>
    </w:pPr>
    <w:rPr>
      <w:sz w:val="18"/>
    </w:rPr>
  </w:style>
  <w:style w:type="paragraph" w:customStyle="1" w:styleId="affffffffff0">
    <w:name w:val="标准文件_示例后"/>
    <w:basedOn w:val="affff6"/>
    <w:qFormat/>
    <w:rsid w:val="009B46F9"/>
    <w:pPr>
      <w:ind w:left="964" w:firstLineChars="0" w:firstLine="0"/>
    </w:pPr>
    <w:rPr>
      <w:sz w:val="18"/>
    </w:rPr>
  </w:style>
  <w:style w:type="paragraph" w:customStyle="1" w:styleId="X0">
    <w:name w:val="标准文件_示例X后"/>
    <w:basedOn w:val="affff6"/>
    <w:link w:val="X1"/>
    <w:qFormat/>
    <w:rsid w:val="009B46F9"/>
    <w:pPr>
      <w:ind w:left="1049" w:firstLineChars="0" w:firstLine="0"/>
    </w:pPr>
    <w:rPr>
      <w:sz w:val="18"/>
    </w:rPr>
  </w:style>
  <w:style w:type="character" w:customStyle="1" w:styleId="X1">
    <w:name w:val="标准文件_示例X后 字符"/>
    <w:basedOn w:val="Char4"/>
    <w:link w:val="X0"/>
    <w:rsid w:val="009B46F9"/>
    <w:rPr>
      <w:rFonts w:ascii="宋体" w:hAnsi="Times New Roman"/>
      <w:noProof/>
      <w:sz w:val="18"/>
    </w:rPr>
  </w:style>
  <w:style w:type="paragraph" w:customStyle="1" w:styleId="affffffffff1">
    <w:name w:val="标准文件_索引项"/>
    <w:basedOn w:val="affff6"/>
    <w:next w:val="affff6"/>
    <w:qFormat/>
    <w:rsid w:val="009B46F9"/>
    <w:pPr>
      <w:tabs>
        <w:tab w:val="right" w:leader="dot" w:pos="9356"/>
      </w:tabs>
      <w:ind w:left="210" w:firstLineChars="0" w:hanging="210"/>
      <w:jc w:val="left"/>
    </w:pPr>
  </w:style>
  <w:style w:type="paragraph" w:customStyle="1" w:styleId="affffffffff2">
    <w:name w:val="标准文件_附录一级无标题"/>
    <w:basedOn w:val="aff4"/>
    <w:qFormat/>
    <w:rsid w:val="009B46F9"/>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9B46F9"/>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9B46F9"/>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9B46F9"/>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9B46F9"/>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9B46F9"/>
    <w:pPr>
      <w:ind w:firstLine="420"/>
    </w:pPr>
    <w:rPr>
      <w:sz w:val="18"/>
    </w:rPr>
  </w:style>
  <w:style w:type="paragraph" w:customStyle="1" w:styleId="affffffffff7">
    <w:name w:val="标准文件_引言一级无标题"/>
    <w:basedOn w:val="a7"/>
    <w:next w:val="affff6"/>
    <w:qFormat/>
    <w:rsid w:val="009B46F9"/>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9B46F9"/>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9B46F9"/>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9B46F9"/>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9B46F9"/>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CD561D"/>
    <w:rPr>
      <w:rFonts w:hAnsi="黑体"/>
    </w:rPr>
  </w:style>
  <w:style w:type="paragraph" w:customStyle="1" w:styleId="affffffffffd">
    <w:name w:val="标准文件_脚注内容"/>
    <w:basedOn w:val="affff6"/>
    <w:qFormat/>
    <w:rsid w:val="009B46F9"/>
    <w:pPr>
      <w:ind w:leftChars="200" w:left="400" w:hangingChars="200" w:hanging="200"/>
    </w:pPr>
    <w:rPr>
      <w:sz w:val="15"/>
    </w:rPr>
  </w:style>
  <w:style w:type="paragraph" w:customStyle="1" w:styleId="affffffffffe">
    <w:name w:val="标准文件_术语条一"/>
    <w:basedOn w:val="affffffff7"/>
    <w:next w:val="affff6"/>
    <w:qFormat/>
    <w:rsid w:val="009B46F9"/>
  </w:style>
  <w:style w:type="paragraph" w:customStyle="1" w:styleId="afffffffffff">
    <w:name w:val="标准文件_术语条二"/>
    <w:basedOn w:val="affffffffa"/>
    <w:next w:val="affff6"/>
    <w:qFormat/>
    <w:rsid w:val="009B46F9"/>
  </w:style>
  <w:style w:type="paragraph" w:customStyle="1" w:styleId="afffffffffff0">
    <w:name w:val="标准文件_术语条三"/>
    <w:basedOn w:val="affffffff9"/>
    <w:next w:val="affff6"/>
    <w:qFormat/>
    <w:rsid w:val="009B46F9"/>
  </w:style>
  <w:style w:type="paragraph" w:customStyle="1" w:styleId="afffffffffff1">
    <w:name w:val="标准文件_术语条四"/>
    <w:basedOn w:val="affffffffc"/>
    <w:next w:val="affff6"/>
    <w:qFormat/>
    <w:rsid w:val="009B46F9"/>
  </w:style>
  <w:style w:type="paragraph" w:customStyle="1" w:styleId="afffffffffff2">
    <w:name w:val="标准文件_术语条五"/>
    <w:basedOn w:val="affffffff8"/>
    <w:next w:val="affff6"/>
    <w:qFormat/>
    <w:rsid w:val="009B46F9"/>
  </w:style>
  <w:style w:type="paragraph" w:customStyle="1" w:styleId="Default">
    <w:name w:val="Default"/>
    <w:rsid w:val="009B46F9"/>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9B46F9"/>
    <w:pPr>
      <w:widowControl w:val="0"/>
      <w:adjustRightInd w:val="0"/>
      <w:spacing w:line="400" w:lineRule="exact"/>
      <w:jc w:val="both"/>
    </w:pPr>
    <w:rPr>
      <w:kern w:val="2"/>
      <w:sz w:val="21"/>
      <w:szCs w:val="21"/>
    </w:rPr>
  </w:style>
  <w:style w:type="paragraph" w:styleId="1">
    <w:name w:val="heading 1"/>
    <w:basedOn w:val="afff5"/>
    <w:next w:val="afff5"/>
    <w:link w:val="1Char"/>
    <w:qFormat/>
    <w:rsid w:val="009B46F9"/>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9B46F9"/>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9B46F9"/>
    <w:pPr>
      <w:keepNext/>
      <w:keepLines/>
      <w:spacing w:before="260" w:after="260" w:line="416" w:lineRule="auto"/>
      <w:outlineLvl w:val="2"/>
    </w:pPr>
    <w:rPr>
      <w:b/>
      <w:bCs/>
      <w:sz w:val="32"/>
      <w:szCs w:val="32"/>
    </w:rPr>
  </w:style>
  <w:style w:type="paragraph" w:styleId="4">
    <w:name w:val="heading 4"/>
    <w:basedOn w:val="afff5"/>
    <w:next w:val="afff5"/>
    <w:link w:val="4Char"/>
    <w:qFormat/>
    <w:rsid w:val="009B46F9"/>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9B46F9"/>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9B46F9"/>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9B46F9"/>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9B46F9"/>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9B46F9"/>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9B46F9"/>
    <w:rPr>
      <w:b/>
      <w:bCs/>
      <w:kern w:val="44"/>
      <w:sz w:val="44"/>
      <w:szCs w:val="44"/>
    </w:rPr>
  </w:style>
  <w:style w:type="character" w:customStyle="1" w:styleId="2Char">
    <w:name w:val="标题 2 Char"/>
    <w:link w:val="22"/>
    <w:rsid w:val="009B46F9"/>
    <w:rPr>
      <w:rFonts w:ascii="Arial" w:eastAsia="黑体" w:hAnsi="Arial"/>
      <w:b/>
      <w:bCs/>
      <w:kern w:val="2"/>
      <w:sz w:val="32"/>
      <w:szCs w:val="32"/>
    </w:rPr>
  </w:style>
  <w:style w:type="character" w:customStyle="1" w:styleId="3Char">
    <w:name w:val="标题 3 Char"/>
    <w:link w:val="3"/>
    <w:rsid w:val="009B46F9"/>
    <w:rPr>
      <w:b/>
      <w:bCs/>
      <w:kern w:val="2"/>
      <w:sz w:val="32"/>
      <w:szCs w:val="32"/>
    </w:rPr>
  </w:style>
  <w:style w:type="character" w:customStyle="1" w:styleId="4Char">
    <w:name w:val="标题 4 Char"/>
    <w:link w:val="4"/>
    <w:rsid w:val="009B46F9"/>
    <w:rPr>
      <w:rFonts w:ascii="Arial" w:eastAsia="黑体" w:hAnsi="Arial"/>
      <w:b/>
      <w:bCs/>
      <w:kern w:val="2"/>
      <w:sz w:val="28"/>
      <w:szCs w:val="28"/>
    </w:rPr>
  </w:style>
  <w:style w:type="character" w:customStyle="1" w:styleId="5Char">
    <w:name w:val="标题 5 Char"/>
    <w:link w:val="5"/>
    <w:rsid w:val="009B46F9"/>
    <w:rPr>
      <w:b/>
      <w:bCs/>
      <w:kern w:val="2"/>
      <w:sz w:val="28"/>
      <w:szCs w:val="28"/>
    </w:rPr>
  </w:style>
  <w:style w:type="character" w:customStyle="1" w:styleId="6Char">
    <w:name w:val="标题 6 Char"/>
    <w:link w:val="6"/>
    <w:rsid w:val="009B46F9"/>
    <w:rPr>
      <w:rFonts w:ascii="Arial" w:eastAsia="黑体" w:hAnsi="Arial"/>
      <w:b/>
      <w:bCs/>
      <w:kern w:val="2"/>
      <w:sz w:val="24"/>
      <w:szCs w:val="24"/>
    </w:rPr>
  </w:style>
  <w:style w:type="character" w:customStyle="1" w:styleId="7Char">
    <w:name w:val="标题 7 Char"/>
    <w:link w:val="7"/>
    <w:rsid w:val="009B46F9"/>
    <w:rPr>
      <w:b/>
      <w:bCs/>
      <w:kern w:val="2"/>
      <w:sz w:val="24"/>
      <w:szCs w:val="24"/>
    </w:rPr>
  </w:style>
  <w:style w:type="character" w:customStyle="1" w:styleId="8Char">
    <w:name w:val="标题 8 Char"/>
    <w:link w:val="8"/>
    <w:rsid w:val="009B46F9"/>
    <w:rPr>
      <w:rFonts w:ascii="Arial" w:eastAsia="黑体" w:hAnsi="Arial"/>
      <w:kern w:val="2"/>
      <w:sz w:val="24"/>
      <w:szCs w:val="24"/>
    </w:rPr>
  </w:style>
  <w:style w:type="character" w:customStyle="1" w:styleId="9Char">
    <w:name w:val="标题 9 Char"/>
    <w:link w:val="9"/>
    <w:rsid w:val="009B46F9"/>
    <w:rPr>
      <w:rFonts w:ascii="Arial" w:eastAsia="黑体" w:hAnsi="Arial"/>
      <w:kern w:val="2"/>
      <w:sz w:val="21"/>
      <w:szCs w:val="21"/>
    </w:rPr>
  </w:style>
  <w:style w:type="paragraph" w:styleId="afff9">
    <w:name w:val="header"/>
    <w:basedOn w:val="afff5"/>
    <w:link w:val="Char"/>
    <w:uiPriority w:val="99"/>
    <w:rsid w:val="009B46F9"/>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9B46F9"/>
    <w:rPr>
      <w:kern w:val="2"/>
      <w:sz w:val="18"/>
      <w:szCs w:val="18"/>
    </w:rPr>
  </w:style>
  <w:style w:type="paragraph" w:styleId="afffa">
    <w:name w:val="footer"/>
    <w:basedOn w:val="afff5"/>
    <w:link w:val="Char0"/>
    <w:uiPriority w:val="99"/>
    <w:rsid w:val="009B46F9"/>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9B46F9"/>
    <w:rPr>
      <w:rFonts w:ascii="宋体"/>
      <w:kern w:val="2"/>
      <w:sz w:val="18"/>
      <w:szCs w:val="18"/>
    </w:rPr>
  </w:style>
  <w:style w:type="paragraph" w:styleId="afffb">
    <w:name w:val="Balloon Text"/>
    <w:basedOn w:val="afff5"/>
    <w:link w:val="Char1"/>
    <w:uiPriority w:val="99"/>
    <w:semiHidden/>
    <w:unhideWhenUsed/>
    <w:rsid w:val="009B46F9"/>
    <w:rPr>
      <w:sz w:val="18"/>
      <w:szCs w:val="18"/>
    </w:rPr>
  </w:style>
  <w:style w:type="character" w:customStyle="1" w:styleId="Char1">
    <w:name w:val="批注框文本 Char"/>
    <w:link w:val="afffb"/>
    <w:uiPriority w:val="99"/>
    <w:semiHidden/>
    <w:rsid w:val="009B46F9"/>
    <w:rPr>
      <w:kern w:val="2"/>
      <w:sz w:val="18"/>
      <w:szCs w:val="18"/>
    </w:rPr>
  </w:style>
  <w:style w:type="paragraph" w:styleId="afffc">
    <w:name w:val="Quote"/>
    <w:basedOn w:val="afff5"/>
    <w:next w:val="afff5"/>
    <w:link w:val="Char2"/>
    <w:uiPriority w:val="29"/>
    <w:qFormat/>
    <w:rsid w:val="009B46F9"/>
    <w:rPr>
      <w:i/>
      <w:iCs/>
      <w:color w:val="000000"/>
    </w:rPr>
  </w:style>
  <w:style w:type="character" w:customStyle="1" w:styleId="Char2">
    <w:name w:val="引用 Char"/>
    <w:link w:val="afffc"/>
    <w:uiPriority w:val="29"/>
    <w:rsid w:val="009B46F9"/>
    <w:rPr>
      <w:i/>
      <w:iCs/>
      <w:color w:val="000000"/>
      <w:kern w:val="2"/>
      <w:sz w:val="21"/>
      <w:szCs w:val="21"/>
    </w:rPr>
  </w:style>
  <w:style w:type="character" w:styleId="afffd">
    <w:name w:val="Strong"/>
    <w:uiPriority w:val="22"/>
    <w:qFormat/>
    <w:rsid w:val="009B46F9"/>
    <w:rPr>
      <w:b/>
      <w:bCs/>
    </w:rPr>
  </w:style>
  <w:style w:type="character" w:styleId="afffe">
    <w:name w:val="Emphasis"/>
    <w:uiPriority w:val="20"/>
    <w:qFormat/>
    <w:rsid w:val="009B46F9"/>
    <w:rPr>
      <w:i/>
      <w:iCs/>
    </w:rPr>
  </w:style>
  <w:style w:type="paragraph" w:styleId="affff">
    <w:name w:val="Title"/>
    <w:basedOn w:val="afff5"/>
    <w:link w:val="Char3"/>
    <w:qFormat/>
    <w:rsid w:val="009B46F9"/>
    <w:pPr>
      <w:spacing w:before="240" w:after="60"/>
      <w:jc w:val="center"/>
      <w:outlineLvl w:val="0"/>
    </w:pPr>
    <w:rPr>
      <w:rFonts w:ascii="Arial" w:hAnsi="Arial" w:cs="Arial"/>
      <w:b/>
      <w:bCs/>
      <w:sz w:val="32"/>
      <w:szCs w:val="32"/>
    </w:rPr>
  </w:style>
  <w:style w:type="character" w:customStyle="1" w:styleId="Char3">
    <w:name w:val="标题 Char"/>
    <w:link w:val="affff"/>
    <w:rsid w:val="009B46F9"/>
    <w:rPr>
      <w:rFonts w:ascii="Arial" w:hAnsi="Arial" w:cs="Arial"/>
      <w:b/>
      <w:bCs/>
      <w:kern w:val="2"/>
      <w:sz w:val="32"/>
      <w:szCs w:val="32"/>
    </w:rPr>
  </w:style>
  <w:style w:type="paragraph" w:customStyle="1" w:styleId="affff0">
    <w:name w:val="标准标志"/>
    <w:next w:val="afff5"/>
    <w:rsid w:val="009B46F9"/>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9B46F9"/>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9B46F9"/>
    <w:pPr>
      <w:ind w:left="198"/>
    </w:pPr>
    <w:rPr>
      <w:rFonts w:ascii="宋体" w:hAnsi="Times New Roman"/>
      <w:sz w:val="18"/>
    </w:rPr>
  </w:style>
  <w:style w:type="paragraph" w:customStyle="1" w:styleId="affff3">
    <w:name w:val="标准文件_页脚奇数页"/>
    <w:rsid w:val="009B46F9"/>
    <w:pPr>
      <w:ind w:right="227"/>
      <w:jc w:val="right"/>
    </w:pPr>
    <w:rPr>
      <w:rFonts w:ascii="宋体" w:hAnsi="Times New Roman"/>
      <w:sz w:val="18"/>
    </w:rPr>
  </w:style>
  <w:style w:type="paragraph" w:customStyle="1" w:styleId="affff4">
    <w:name w:val="标准书眉一"/>
    <w:rsid w:val="009B46F9"/>
    <w:pPr>
      <w:jc w:val="both"/>
    </w:pPr>
    <w:rPr>
      <w:rFonts w:ascii="Times New Roman" w:hAnsi="Times New Roman"/>
    </w:rPr>
  </w:style>
  <w:style w:type="paragraph" w:customStyle="1" w:styleId="ICS">
    <w:name w:val="标准文件_ICS"/>
    <w:basedOn w:val="afff5"/>
    <w:rsid w:val="009B46F9"/>
    <w:pPr>
      <w:spacing w:line="0" w:lineRule="atLeast"/>
    </w:pPr>
    <w:rPr>
      <w:rFonts w:ascii="黑体" w:eastAsia="黑体" w:hAnsi="宋体"/>
    </w:rPr>
  </w:style>
  <w:style w:type="paragraph" w:customStyle="1" w:styleId="affff5">
    <w:name w:val="标准文件_标准正文"/>
    <w:basedOn w:val="afff5"/>
    <w:next w:val="affff6"/>
    <w:rsid w:val="009B46F9"/>
    <w:pPr>
      <w:snapToGrid w:val="0"/>
      <w:ind w:firstLineChars="200" w:firstLine="200"/>
    </w:pPr>
    <w:rPr>
      <w:kern w:val="0"/>
    </w:rPr>
  </w:style>
  <w:style w:type="paragraph" w:customStyle="1" w:styleId="affff7">
    <w:name w:val="标准文件_版本"/>
    <w:basedOn w:val="affff5"/>
    <w:rsid w:val="009B46F9"/>
    <w:pPr>
      <w:adjustRightInd/>
      <w:snapToGrid/>
      <w:ind w:firstLineChars="0" w:firstLine="0"/>
    </w:pPr>
    <w:rPr>
      <w:rFonts w:ascii="宋体" w:hAnsi="宋体"/>
      <w:kern w:val="2"/>
    </w:rPr>
  </w:style>
  <w:style w:type="paragraph" w:customStyle="1" w:styleId="affff8">
    <w:name w:val="标准文件_标准部门"/>
    <w:basedOn w:val="afff5"/>
    <w:rsid w:val="009B46F9"/>
    <w:pPr>
      <w:jc w:val="center"/>
    </w:pPr>
    <w:rPr>
      <w:rFonts w:ascii="黑体" w:eastAsia="黑体"/>
      <w:kern w:val="0"/>
      <w:sz w:val="44"/>
    </w:rPr>
  </w:style>
  <w:style w:type="paragraph" w:customStyle="1" w:styleId="affff9">
    <w:name w:val="标准文件_标准代替"/>
    <w:basedOn w:val="afff5"/>
    <w:next w:val="afff5"/>
    <w:rsid w:val="009B46F9"/>
    <w:pPr>
      <w:spacing w:line="310" w:lineRule="exact"/>
      <w:jc w:val="right"/>
    </w:pPr>
    <w:rPr>
      <w:rFonts w:ascii="宋体" w:hAnsi="宋体"/>
      <w:kern w:val="0"/>
    </w:rPr>
  </w:style>
  <w:style w:type="paragraph" w:customStyle="1" w:styleId="affffa">
    <w:name w:val="标准文件_标准名称标题"/>
    <w:basedOn w:val="afff5"/>
    <w:next w:val="afff5"/>
    <w:rsid w:val="009B46F9"/>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9B46F9"/>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9B46F9"/>
    <w:pPr>
      <w:jc w:val="left"/>
    </w:pPr>
  </w:style>
  <w:style w:type="paragraph" w:customStyle="1" w:styleId="affffd">
    <w:name w:val="标准文件_参考文献标题"/>
    <w:basedOn w:val="afff5"/>
    <w:next w:val="afff5"/>
    <w:rsid w:val="00CD561D"/>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rsid w:val="009B46F9"/>
    <w:pPr>
      <w:numPr>
        <w:numId w:val="1"/>
      </w:numPr>
    </w:pPr>
    <w:rPr>
      <w:rFonts w:ascii="宋体" w:hAnsi="Times New Roman"/>
    </w:rPr>
  </w:style>
  <w:style w:type="paragraph" w:customStyle="1" w:styleId="affff6">
    <w:name w:val="标准文件_段"/>
    <w:link w:val="Char4"/>
    <w:rsid w:val="009B46F9"/>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rsid w:val="009B46F9"/>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9B46F9"/>
    <w:rPr>
      <w:rFonts w:ascii="黑体" w:eastAsia="黑体"/>
      <w:spacing w:val="0"/>
      <w:w w:val="100"/>
      <w:position w:val="3"/>
      <w:sz w:val="28"/>
    </w:rPr>
  </w:style>
  <w:style w:type="paragraph" w:customStyle="1" w:styleId="ad">
    <w:name w:val="标准文件_方框数字列项"/>
    <w:basedOn w:val="affff6"/>
    <w:rsid w:val="009B46F9"/>
    <w:pPr>
      <w:numPr>
        <w:numId w:val="3"/>
      </w:numPr>
      <w:ind w:firstLineChars="0" w:firstLine="0"/>
    </w:pPr>
  </w:style>
  <w:style w:type="paragraph" w:customStyle="1" w:styleId="afffff">
    <w:name w:val="标准文件_封面标准编号"/>
    <w:basedOn w:val="afff5"/>
    <w:next w:val="affff9"/>
    <w:rsid w:val="009B46F9"/>
    <w:pPr>
      <w:spacing w:line="310" w:lineRule="exact"/>
      <w:jc w:val="right"/>
    </w:pPr>
    <w:rPr>
      <w:rFonts w:ascii="黑体" w:eastAsia="黑体"/>
      <w:kern w:val="0"/>
      <w:sz w:val="28"/>
    </w:rPr>
  </w:style>
  <w:style w:type="paragraph" w:customStyle="1" w:styleId="afffff0">
    <w:name w:val="标准文件_封面标准分类号"/>
    <w:basedOn w:val="afff5"/>
    <w:rsid w:val="009B46F9"/>
    <w:rPr>
      <w:rFonts w:ascii="黑体" w:eastAsia="黑体"/>
      <w:b/>
      <w:kern w:val="0"/>
      <w:sz w:val="28"/>
    </w:rPr>
  </w:style>
  <w:style w:type="paragraph" w:customStyle="1" w:styleId="afffff1">
    <w:name w:val="标准文件_封面标准名称"/>
    <w:basedOn w:val="afff5"/>
    <w:rsid w:val="009B46F9"/>
    <w:pPr>
      <w:spacing w:line="240" w:lineRule="auto"/>
      <w:jc w:val="center"/>
    </w:pPr>
    <w:rPr>
      <w:rFonts w:ascii="黑体" w:eastAsia="黑体"/>
      <w:kern w:val="0"/>
      <w:sz w:val="52"/>
    </w:rPr>
  </w:style>
  <w:style w:type="paragraph" w:customStyle="1" w:styleId="afffff2">
    <w:name w:val="标准文件_封面标准英文名称"/>
    <w:basedOn w:val="afff5"/>
    <w:rsid w:val="009B46F9"/>
    <w:pPr>
      <w:spacing w:line="240" w:lineRule="auto"/>
      <w:jc w:val="center"/>
    </w:pPr>
    <w:rPr>
      <w:rFonts w:ascii="黑体" w:eastAsia="黑体"/>
      <w:b/>
      <w:sz w:val="28"/>
    </w:rPr>
  </w:style>
  <w:style w:type="paragraph" w:customStyle="1" w:styleId="afffff3">
    <w:name w:val="标准文件_封面发布日期"/>
    <w:basedOn w:val="afff5"/>
    <w:rsid w:val="009B46F9"/>
    <w:pPr>
      <w:spacing w:line="310" w:lineRule="exact"/>
    </w:pPr>
    <w:rPr>
      <w:rFonts w:ascii="黑体" w:eastAsia="黑体"/>
      <w:kern w:val="0"/>
      <w:sz w:val="28"/>
    </w:rPr>
  </w:style>
  <w:style w:type="paragraph" w:customStyle="1" w:styleId="afffff4">
    <w:name w:val="标准文件_封面密级"/>
    <w:basedOn w:val="afff5"/>
    <w:rsid w:val="009B46F9"/>
    <w:rPr>
      <w:rFonts w:eastAsia="黑体"/>
      <w:sz w:val="32"/>
    </w:rPr>
  </w:style>
  <w:style w:type="paragraph" w:customStyle="1" w:styleId="afffff5">
    <w:name w:val="标准文件_封面实施日期"/>
    <w:basedOn w:val="afff5"/>
    <w:rsid w:val="009B46F9"/>
    <w:pPr>
      <w:spacing w:line="310" w:lineRule="exact"/>
      <w:jc w:val="right"/>
    </w:pPr>
    <w:rPr>
      <w:rFonts w:ascii="黑体" w:eastAsia="黑体"/>
      <w:sz w:val="28"/>
    </w:rPr>
  </w:style>
  <w:style w:type="paragraph" w:customStyle="1" w:styleId="afffff6">
    <w:name w:val="标准文件_封面抬头"/>
    <w:basedOn w:val="affff6"/>
    <w:rsid w:val="009B46F9"/>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9B46F9"/>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rsid w:val="009B46F9"/>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9B46F9"/>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9B46F9"/>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9B46F9"/>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9B46F9"/>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9B46F9"/>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9B46F9"/>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rsid w:val="009B46F9"/>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9B46F9"/>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9B46F9"/>
    <w:pPr>
      <w:spacing w:after="120"/>
    </w:pPr>
  </w:style>
  <w:style w:type="character" w:customStyle="1" w:styleId="Char5">
    <w:name w:val="正文文本 Char"/>
    <w:link w:val="afffff8"/>
    <w:rsid w:val="009B46F9"/>
    <w:rPr>
      <w:kern w:val="2"/>
      <w:sz w:val="21"/>
      <w:szCs w:val="21"/>
    </w:rPr>
  </w:style>
  <w:style w:type="paragraph" w:customStyle="1" w:styleId="afffff9">
    <w:name w:val="标准文件_附录章标题"/>
    <w:next w:val="affff6"/>
    <w:rsid w:val="009B46F9"/>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9B46F9"/>
    <w:pPr>
      <w:ind w:leftChars="200" w:left="488" w:hangingChars="290" w:hanging="289"/>
    </w:pPr>
  </w:style>
  <w:style w:type="paragraph" w:customStyle="1" w:styleId="a6">
    <w:name w:val="标准文件_前言、引言标题"/>
    <w:next w:val="afff5"/>
    <w:rsid w:val="00CD561D"/>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9B46F9"/>
    <w:pPr>
      <w:spacing w:line="460" w:lineRule="exact"/>
      <w:ind w:left="0" w:firstLine="0"/>
    </w:pPr>
  </w:style>
  <w:style w:type="paragraph" w:customStyle="1" w:styleId="afffffc">
    <w:name w:val="标准文件_目录标题"/>
    <w:basedOn w:val="afff5"/>
    <w:rsid w:val="00CD561D"/>
    <w:pPr>
      <w:spacing w:before="480" w:afterLines="150" w:after="150" w:line="240" w:lineRule="auto"/>
      <w:jc w:val="center"/>
    </w:pPr>
    <w:rPr>
      <w:rFonts w:ascii="黑体" w:eastAsia="黑体"/>
      <w:sz w:val="32"/>
    </w:rPr>
  </w:style>
  <w:style w:type="paragraph" w:customStyle="1" w:styleId="af1">
    <w:name w:val="标准文件_破折号列项"/>
    <w:rsid w:val="009B46F9"/>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9B46F9"/>
    <w:pPr>
      <w:numPr>
        <w:numId w:val="9"/>
      </w:numPr>
    </w:pPr>
  </w:style>
  <w:style w:type="paragraph" w:customStyle="1" w:styleId="afff">
    <w:name w:val="标准文件_三级条标题"/>
    <w:basedOn w:val="affe"/>
    <w:next w:val="affff6"/>
    <w:rsid w:val="009B46F9"/>
    <w:pPr>
      <w:widowControl/>
      <w:numPr>
        <w:ilvl w:val="4"/>
      </w:numPr>
      <w:outlineLvl w:val="3"/>
    </w:pPr>
  </w:style>
  <w:style w:type="character" w:styleId="afffffd">
    <w:name w:val="Subtle Reference"/>
    <w:uiPriority w:val="31"/>
    <w:qFormat/>
    <w:rsid w:val="009B46F9"/>
    <w:rPr>
      <w:smallCaps/>
      <w:color w:val="C0504D"/>
      <w:u w:val="single"/>
    </w:rPr>
  </w:style>
  <w:style w:type="paragraph" w:customStyle="1" w:styleId="afffffe">
    <w:name w:val="标准文件_示例后续"/>
    <w:basedOn w:val="afff5"/>
    <w:rsid w:val="009B46F9"/>
    <w:pPr>
      <w:adjustRightInd/>
      <w:spacing w:line="240" w:lineRule="auto"/>
      <w:ind w:firstLineChars="200" w:firstLine="200"/>
    </w:pPr>
    <w:rPr>
      <w:sz w:val="18"/>
      <w:szCs w:val="24"/>
    </w:rPr>
  </w:style>
  <w:style w:type="paragraph" w:customStyle="1" w:styleId="aff9">
    <w:name w:val="标准文件_数字编号列项"/>
    <w:rsid w:val="009B46F9"/>
    <w:pPr>
      <w:numPr>
        <w:numId w:val="13"/>
      </w:numPr>
      <w:jc w:val="both"/>
    </w:pPr>
    <w:rPr>
      <w:rFonts w:ascii="宋体" w:hAnsi="宋体"/>
      <w:sz w:val="21"/>
    </w:rPr>
  </w:style>
  <w:style w:type="paragraph" w:customStyle="1" w:styleId="afff0">
    <w:name w:val="标准文件_四级条标题"/>
    <w:next w:val="affff6"/>
    <w:rsid w:val="009B46F9"/>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9B46F9"/>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9B46F9"/>
    <w:rPr>
      <w:rFonts w:ascii="宋体"/>
      <w:kern w:val="2"/>
      <w:sz w:val="18"/>
      <w:szCs w:val="18"/>
    </w:rPr>
  </w:style>
  <w:style w:type="paragraph" w:customStyle="1" w:styleId="affffff0">
    <w:name w:val="标准文件_条文脚注"/>
    <w:basedOn w:val="affffff"/>
    <w:rsid w:val="009B46F9"/>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9B46F9"/>
    <w:pPr>
      <w:numPr>
        <w:numId w:val="14"/>
      </w:numPr>
      <w:spacing w:line="240" w:lineRule="auto"/>
      <w:jc w:val="left"/>
    </w:pPr>
    <w:rPr>
      <w:rFonts w:ascii="宋体" w:hAnsi="宋体"/>
      <w:sz w:val="18"/>
    </w:rPr>
  </w:style>
  <w:style w:type="character" w:styleId="affffff1">
    <w:name w:val="footnote reference"/>
    <w:aliases w:val="标准文件_脚注引用"/>
    <w:semiHidden/>
    <w:rsid w:val="009B46F9"/>
    <w:rPr>
      <w:rFonts w:ascii="宋体" w:eastAsia="宋体" w:hAnsi="宋体" w:cs="Times New Roman"/>
      <w:spacing w:val="0"/>
      <w:sz w:val="18"/>
      <w:vertAlign w:val="superscript"/>
    </w:rPr>
  </w:style>
  <w:style w:type="character" w:customStyle="1" w:styleId="affffff2">
    <w:name w:val="标准文件_图表脚注内容"/>
    <w:rsid w:val="009B46F9"/>
    <w:rPr>
      <w:rFonts w:ascii="宋体" w:eastAsia="宋体" w:hAnsi="宋体" w:cs="Times New Roman"/>
      <w:spacing w:val="0"/>
      <w:sz w:val="18"/>
      <w:vertAlign w:val="superscript"/>
    </w:rPr>
  </w:style>
  <w:style w:type="paragraph" w:customStyle="1" w:styleId="afff1">
    <w:name w:val="标准文件_五级条标题"/>
    <w:next w:val="affff6"/>
    <w:rsid w:val="009B46F9"/>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rsid w:val="009B46F9"/>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rsid w:val="009B46F9"/>
    <w:pPr>
      <w:numPr>
        <w:ilvl w:val="2"/>
      </w:numPr>
      <w:spacing w:beforeLines="50" w:before="50" w:afterLines="50" w:after="50"/>
      <w:outlineLvl w:val="1"/>
    </w:pPr>
  </w:style>
  <w:style w:type="paragraph" w:customStyle="1" w:styleId="affffff3">
    <w:name w:val="标准文件_一致程度"/>
    <w:basedOn w:val="afff5"/>
    <w:rsid w:val="009B46F9"/>
    <w:pPr>
      <w:spacing w:line="440" w:lineRule="exact"/>
      <w:jc w:val="center"/>
    </w:pPr>
    <w:rPr>
      <w:sz w:val="28"/>
    </w:rPr>
  </w:style>
  <w:style w:type="paragraph" w:customStyle="1" w:styleId="affffff4">
    <w:name w:val="标准文件_引言标题"/>
    <w:next w:val="afff5"/>
    <w:rsid w:val="009B46F9"/>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9B46F9"/>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9B46F9"/>
    <w:pPr>
      <w:numPr>
        <w:ilvl w:val="1"/>
        <w:numId w:val="27"/>
      </w:numPr>
      <w:jc w:val="both"/>
    </w:pPr>
    <w:rPr>
      <w:rFonts w:ascii="宋体" w:hAnsi="Times New Roman"/>
      <w:sz w:val="21"/>
    </w:rPr>
  </w:style>
  <w:style w:type="paragraph" w:customStyle="1" w:styleId="af">
    <w:name w:val="标准文件_英文注："/>
    <w:basedOn w:val="afff5"/>
    <w:next w:val="affff6"/>
    <w:rsid w:val="009B46F9"/>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9B46F9"/>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9B46F9"/>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9B46F9"/>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9B46F9"/>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9B46F9"/>
    <w:pPr>
      <w:numPr>
        <w:numId w:val="23"/>
      </w:numPr>
      <w:jc w:val="center"/>
    </w:pPr>
    <w:rPr>
      <w:rFonts w:ascii="黑体" w:eastAsia="黑体" w:hAnsi="Times New Roman"/>
      <w:sz w:val="21"/>
    </w:rPr>
  </w:style>
  <w:style w:type="paragraph" w:customStyle="1" w:styleId="afb">
    <w:name w:val="标准文件_正文英文图标题"/>
    <w:next w:val="affff6"/>
    <w:rsid w:val="009B46F9"/>
    <w:pPr>
      <w:numPr>
        <w:numId w:val="24"/>
      </w:numPr>
      <w:jc w:val="center"/>
    </w:pPr>
    <w:rPr>
      <w:rFonts w:ascii="黑体" w:eastAsia="黑体" w:hAnsi="Times New Roman"/>
      <w:sz w:val="21"/>
    </w:rPr>
  </w:style>
  <w:style w:type="paragraph" w:customStyle="1" w:styleId="af7">
    <w:name w:val="标准文件_编号列项（三级）"/>
    <w:rsid w:val="009B46F9"/>
    <w:pPr>
      <w:numPr>
        <w:ilvl w:val="2"/>
        <w:numId w:val="27"/>
      </w:numPr>
    </w:pPr>
    <w:rPr>
      <w:rFonts w:ascii="宋体" w:hAnsi="Times New Roman"/>
      <w:sz w:val="21"/>
    </w:rPr>
  </w:style>
  <w:style w:type="character" w:styleId="affffff7">
    <w:name w:val="Hyperlink"/>
    <w:uiPriority w:val="99"/>
    <w:rsid w:val="009B46F9"/>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9B46F9"/>
    <w:pPr>
      <w:numPr>
        <w:ilvl w:val="3"/>
        <w:numId w:val="31"/>
      </w:numPr>
      <w:adjustRightInd/>
      <w:spacing w:line="240" w:lineRule="auto"/>
    </w:pPr>
    <w:rPr>
      <w:rFonts w:ascii="宋体" w:hAnsi="宋体"/>
      <w:szCs w:val="24"/>
    </w:rPr>
  </w:style>
  <w:style w:type="paragraph" w:customStyle="1" w:styleId="affffff8">
    <w:name w:val="发布部门"/>
    <w:next w:val="affff6"/>
    <w:rsid w:val="009B46F9"/>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9B46F9"/>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9B46F9"/>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9B46F9"/>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9B46F9"/>
    <w:pPr>
      <w:spacing w:before="180" w:line="180" w:lineRule="exact"/>
      <w:jc w:val="center"/>
    </w:pPr>
    <w:rPr>
      <w:rFonts w:ascii="宋体" w:hAnsi="Times New Roman"/>
      <w:sz w:val="21"/>
    </w:rPr>
  </w:style>
  <w:style w:type="paragraph" w:customStyle="1" w:styleId="affffffd">
    <w:name w:val="封面标准文稿类别"/>
    <w:rsid w:val="009B46F9"/>
    <w:pPr>
      <w:spacing w:before="440" w:line="400" w:lineRule="exact"/>
      <w:jc w:val="center"/>
    </w:pPr>
    <w:rPr>
      <w:rFonts w:ascii="宋体" w:hAnsi="Times New Roman"/>
      <w:sz w:val="24"/>
    </w:rPr>
  </w:style>
  <w:style w:type="paragraph" w:customStyle="1" w:styleId="affffffe">
    <w:name w:val="封面标准英文名称"/>
    <w:rsid w:val="009B46F9"/>
    <w:pPr>
      <w:widowControl w:val="0"/>
      <w:spacing w:line="360" w:lineRule="exact"/>
      <w:jc w:val="center"/>
    </w:pPr>
    <w:rPr>
      <w:rFonts w:ascii="Times New Roman" w:hAnsi="Times New Roman"/>
      <w:sz w:val="28"/>
    </w:rPr>
  </w:style>
  <w:style w:type="paragraph" w:customStyle="1" w:styleId="afffffff">
    <w:name w:val="封面一致性程度标识"/>
    <w:rsid w:val="009B46F9"/>
    <w:pPr>
      <w:spacing w:before="440" w:line="440" w:lineRule="exact"/>
      <w:jc w:val="center"/>
    </w:pPr>
    <w:rPr>
      <w:rFonts w:ascii="Times New Roman" w:hAnsi="Times New Roman"/>
      <w:sz w:val="28"/>
    </w:rPr>
  </w:style>
  <w:style w:type="paragraph" w:customStyle="1" w:styleId="afffffff0">
    <w:name w:val="封面正文"/>
    <w:rsid w:val="009B46F9"/>
    <w:pPr>
      <w:jc w:val="both"/>
    </w:pPr>
    <w:rPr>
      <w:rFonts w:ascii="Times New Roman" w:hAnsi="Times New Roman"/>
    </w:rPr>
  </w:style>
  <w:style w:type="paragraph" w:customStyle="1" w:styleId="afffffff1">
    <w:name w:val="附录二级无标题条"/>
    <w:basedOn w:val="afff5"/>
    <w:next w:val="affff6"/>
    <w:rsid w:val="009B46F9"/>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9B46F9"/>
    <w:pPr>
      <w:outlineLvl w:val="4"/>
    </w:pPr>
  </w:style>
  <w:style w:type="paragraph" w:customStyle="1" w:styleId="afffffff3">
    <w:name w:val="附录四级无标题条"/>
    <w:basedOn w:val="afffffff2"/>
    <w:next w:val="affff6"/>
    <w:rsid w:val="009B46F9"/>
    <w:pPr>
      <w:outlineLvl w:val="5"/>
    </w:pPr>
  </w:style>
  <w:style w:type="paragraph" w:customStyle="1" w:styleId="afffffff4">
    <w:name w:val="附录图"/>
    <w:next w:val="affff6"/>
    <w:rsid w:val="009B46F9"/>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9B46F9"/>
    <w:pPr>
      <w:numPr>
        <w:numId w:val="16"/>
      </w:numPr>
    </w:pPr>
    <w:rPr>
      <w:rFonts w:ascii="宋体" w:hAnsi="Times New Roman"/>
      <w:sz w:val="21"/>
    </w:rPr>
  </w:style>
  <w:style w:type="paragraph" w:customStyle="1" w:styleId="afffffff5">
    <w:name w:val="附录五级无标题条"/>
    <w:basedOn w:val="afffffff3"/>
    <w:next w:val="affff6"/>
    <w:rsid w:val="009B46F9"/>
    <w:pPr>
      <w:outlineLvl w:val="6"/>
    </w:pPr>
  </w:style>
  <w:style w:type="paragraph" w:customStyle="1" w:styleId="afffffff6">
    <w:name w:val="附录性质"/>
    <w:basedOn w:val="afff5"/>
    <w:rsid w:val="009B46F9"/>
    <w:pPr>
      <w:widowControl/>
      <w:adjustRightInd/>
      <w:jc w:val="center"/>
    </w:pPr>
    <w:rPr>
      <w:rFonts w:ascii="黑体" w:eastAsia="黑体"/>
    </w:rPr>
  </w:style>
  <w:style w:type="paragraph" w:customStyle="1" w:styleId="afffffff7">
    <w:name w:val="附录一级无标题条"/>
    <w:basedOn w:val="afffff9"/>
    <w:next w:val="affff6"/>
    <w:rsid w:val="009B46F9"/>
    <w:pPr>
      <w:autoSpaceDN w:val="0"/>
      <w:outlineLvl w:val="2"/>
    </w:pPr>
    <w:rPr>
      <w:rFonts w:ascii="宋体" w:eastAsia="宋体" w:hAnsi="宋体"/>
    </w:rPr>
  </w:style>
  <w:style w:type="character" w:customStyle="1" w:styleId="afffffff8">
    <w:name w:val="个人答复风格"/>
    <w:rsid w:val="009B46F9"/>
    <w:rPr>
      <w:rFonts w:ascii="Arial" w:eastAsia="宋体" w:hAnsi="Arial" w:cs="Arial"/>
      <w:color w:val="auto"/>
      <w:spacing w:val="0"/>
      <w:sz w:val="20"/>
    </w:rPr>
  </w:style>
  <w:style w:type="character" w:customStyle="1" w:styleId="afffffff9">
    <w:name w:val="个人撰写风格"/>
    <w:rsid w:val="009B46F9"/>
    <w:rPr>
      <w:rFonts w:ascii="Arial" w:eastAsia="宋体" w:hAnsi="Arial" w:cs="Arial"/>
      <w:color w:val="auto"/>
      <w:spacing w:val="0"/>
      <w:sz w:val="20"/>
    </w:rPr>
  </w:style>
  <w:style w:type="paragraph" w:customStyle="1" w:styleId="afffffffa">
    <w:name w:val="脚注后续"/>
    <w:rsid w:val="009B46F9"/>
    <w:pPr>
      <w:ind w:leftChars="350" w:left="350"/>
      <w:jc w:val="both"/>
    </w:pPr>
    <w:rPr>
      <w:rFonts w:ascii="宋体" w:hAnsi="Times New Roman"/>
      <w:sz w:val="18"/>
    </w:rPr>
  </w:style>
  <w:style w:type="paragraph" w:customStyle="1" w:styleId="afff4">
    <w:name w:val="列项——"/>
    <w:rsid w:val="009B46F9"/>
    <w:pPr>
      <w:widowControl w:val="0"/>
      <w:numPr>
        <w:numId w:val="28"/>
      </w:numPr>
      <w:jc w:val="both"/>
    </w:pPr>
    <w:rPr>
      <w:rFonts w:ascii="宋体" w:hAnsi="宋体"/>
      <w:sz w:val="21"/>
    </w:rPr>
  </w:style>
  <w:style w:type="paragraph" w:customStyle="1" w:styleId="afffffffb">
    <w:name w:val="列项·"/>
    <w:basedOn w:val="affff6"/>
    <w:rsid w:val="009B46F9"/>
    <w:pPr>
      <w:tabs>
        <w:tab w:val="left" w:pos="840"/>
      </w:tabs>
    </w:pPr>
  </w:style>
  <w:style w:type="paragraph" w:customStyle="1" w:styleId="afffffffc">
    <w:name w:val="目次、索引正文"/>
    <w:rsid w:val="009B46F9"/>
    <w:pPr>
      <w:spacing w:line="320" w:lineRule="exact"/>
      <w:jc w:val="both"/>
    </w:pPr>
    <w:rPr>
      <w:rFonts w:ascii="宋体" w:hAnsi="Times New Roman"/>
      <w:sz w:val="21"/>
    </w:rPr>
  </w:style>
  <w:style w:type="paragraph" w:customStyle="1" w:styleId="210">
    <w:name w:val="目录 21"/>
    <w:basedOn w:val="afff5"/>
    <w:next w:val="afff5"/>
    <w:autoRedefine/>
    <w:semiHidden/>
    <w:rsid w:val="009B46F9"/>
    <w:pPr>
      <w:adjustRightInd/>
      <w:spacing w:line="240" w:lineRule="auto"/>
      <w:jc w:val="left"/>
    </w:pPr>
    <w:rPr>
      <w:bCs/>
      <w:iCs/>
    </w:rPr>
  </w:style>
  <w:style w:type="paragraph" w:customStyle="1" w:styleId="31">
    <w:name w:val="目录 31"/>
    <w:basedOn w:val="afff5"/>
    <w:next w:val="afff5"/>
    <w:autoRedefine/>
    <w:semiHidden/>
    <w:rsid w:val="009B46F9"/>
    <w:pPr>
      <w:spacing w:line="240" w:lineRule="auto"/>
    </w:pPr>
    <w:rPr>
      <w:rFonts w:ascii="宋体" w:hAnsi="宋体"/>
      <w:iCs/>
    </w:rPr>
  </w:style>
  <w:style w:type="paragraph" w:customStyle="1" w:styleId="41">
    <w:name w:val="目录 41"/>
    <w:basedOn w:val="afff5"/>
    <w:next w:val="afff5"/>
    <w:autoRedefine/>
    <w:semiHidden/>
    <w:rsid w:val="009B46F9"/>
    <w:pPr>
      <w:adjustRightInd/>
      <w:spacing w:line="240" w:lineRule="auto"/>
      <w:jc w:val="left"/>
    </w:pPr>
  </w:style>
  <w:style w:type="paragraph" w:customStyle="1" w:styleId="51">
    <w:name w:val="目录 51"/>
    <w:basedOn w:val="afff5"/>
    <w:next w:val="afff5"/>
    <w:autoRedefine/>
    <w:semiHidden/>
    <w:rsid w:val="009B46F9"/>
    <w:pPr>
      <w:spacing w:line="240" w:lineRule="auto"/>
    </w:pPr>
    <w:rPr>
      <w:rFonts w:ascii="宋体" w:hAnsi="宋体"/>
    </w:rPr>
  </w:style>
  <w:style w:type="paragraph" w:customStyle="1" w:styleId="61">
    <w:name w:val="目录 61"/>
    <w:basedOn w:val="afff5"/>
    <w:next w:val="afff5"/>
    <w:autoRedefine/>
    <w:semiHidden/>
    <w:rsid w:val="009B46F9"/>
    <w:pPr>
      <w:adjustRightInd/>
      <w:spacing w:line="240" w:lineRule="auto"/>
      <w:jc w:val="left"/>
    </w:pPr>
  </w:style>
  <w:style w:type="paragraph" w:customStyle="1" w:styleId="71">
    <w:name w:val="目录 71"/>
    <w:basedOn w:val="61"/>
    <w:autoRedefine/>
    <w:semiHidden/>
    <w:rsid w:val="009B46F9"/>
    <w:pPr>
      <w:ind w:left="1260"/>
    </w:pPr>
  </w:style>
  <w:style w:type="paragraph" w:customStyle="1" w:styleId="81">
    <w:name w:val="目录 81"/>
    <w:basedOn w:val="71"/>
    <w:autoRedefine/>
    <w:semiHidden/>
    <w:rsid w:val="009B46F9"/>
    <w:pPr>
      <w:ind w:left="1470"/>
    </w:pPr>
  </w:style>
  <w:style w:type="paragraph" w:customStyle="1" w:styleId="91">
    <w:name w:val="目录 91"/>
    <w:basedOn w:val="81"/>
    <w:autoRedefine/>
    <w:semiHidden/>
    <w:rsid w:val="009B46F9"/>
    <w:pPr>
      <w:ind w:left="1680"/>
    </w:pPr>
  </w:style>
  <w:style w:type="paragraph" w:customStyle="1" w:styleId="afffffffd">
    <w:name w:val="其他标准称谓"/>
    <w:rsid w:val="009B46F9"/>
    <w:pPr>
      <w:spacing w:line="0" w:lineRule="atLeast"/>
      <w:jc w:val="distribute"/>
    </w:pPr>
    <w:rPr>
      <w:rFonts w:ascii="黑体" w:eastAsia="黑体" w:hAnsi="宋体"/>
      <w:sz w:val="52"/>
    </w:rPr>
  </w:style>
  <w:style w:type="paragraph" w:customStyle="1" w:styleId="afffffffe">
    <w:name w:val="其他发布部门"/>
    <w:basedOn w:val="affffff8"/>
    <w:rsid w:val="009B46F9"/>
    <w:pPr>
      <w:framePr w:wrap="around"/>
      <w:spacing w:line="0" w:lineRule="atLeast"/>
    </w:pPr>
    <w:rPr>
      <w:rFonts w:ascii="黑体" w:eastAsia="黑体"/>
      <w:b w:val="0"/>
    </w:rPr>
  </w:style>
  <w:style w:type="paragraph" w:customStyle="1" w:styleId="affb">
    <w:name w:val="前言标题"/>
    <w:next w:val="afff5"/>
    <w:rsid w:val="009B46F9"/>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9B46F9"/>
    <w:pPr>
      <w:numPr>
        <w:ilvl w:val="4"/>
        <w:numId w:val="31"/>
      </w:numPr>
      <w:adjustRightInd/>
      <w:spacing w:line="240" w:lineRule="auto"/>
    </w:pPr>
    <w:rPr>
      <w:rFonts w:ascii="宋体" w:hAnsi="宋体"/>
      <w:szCs w:val="24"/>
    </w:rPr>
  </w:style>
  <w:style w:type="paragraph" w:customStyle="1" w:styleId="affffffff">
    <w:name w:val="实施日期"/>
    <w:basedOn w:val="affffff9"/>
    <w:rsid w:val="009B46F9"/>
    <w:pPr>
      <w:framePr w:hSpace="0" w:wrap="around" w:xAlign="right"/>
      <w:jc w:val="right"/>
    </w:pPr>
  </w:style>
  <w:style w:type="paragraph" w:customStyle="1" w:styleId="a3">
    <w:name w:val="四级无标题条"/>
    <w:basedOn w:val="afff5"/>
    <w:rsid w:val="009B46F9"/>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9B46F9"/>
    <w:pPr>
      <w:adjustRightInd/>
      <w:spacing w:line="240" w:lineRule="auto"/>
      <w:jc w:val="left"/>
    </w:pPr>
    <w:rPr>
      <w:szCs w:val="24"/>
    </w:rPr>
  </w:style>
  <w:style w:type="paragraph" w:customStyle="1" w:styleId="affffffff1">
    <w:name w:val="文献分类号"/>
    <w:rsid w:val="009B46F9"/>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9B46F9"/>
    <w:pPr>
      <w:jc w:val="both"/>
    </w:pPr>
    <w:rPr>
      <w:rFonts w:ascii="宋体" w:hAnsi="宋体"/>
      <w:sz w:val="21"/>
    </w:rPr>
  </w:style>
  <w:style w:type="paragraph" w:customStyle="1" w:styleId="a4">
    <w:name w:val="五级无标题条"/>
    <w:basedOn w:val="afff5"/>
    <w:rsid w:val="009B46F9"/>
    <w:pPr>
      <w:numPr>
        <w:ilvl w:val="6"/>
        <w:numId w:val="31"/>
      </w:numPr>
      <w:adjustRightInd/>
    </w:pPr>
    <w:rPr>
      <w:szCs w:val="24"/>
    </w:rPr>
  </w:style>
  <w:style w:type="character" w:styleId="affffffff3">
    <w:name w:val="page number"/>
    <w:rsid w:val="009B46F9"/>
    <w:rPr>
      <w:rFonts w:ascii="宋体" w:eastAsia="宋体" w:hAnsi="Times New Roman"/>
      <w:sz w:val="18"/>
    </w:rPr>
  </w:style>
  <w:style w:type="paragraph" w:customStyle="1" w:styleId="a0">
    <w:name w:val="一级无标题条"/>
    <w:basedOn w:val="afff5"/>
    <w:rsid w:val="009B46F9"/>
    <w:pPr>
      <w:numPr>
        <w:ilvl w:val="2"/>
        <w:numId w:val="31"/>
      </w:numPr>
      <w:adjustRightInd/>
      <w:spacing w:before="10" w:after="10" w:line="240" w:lineRule="auto"/>
    </w:pPr>
    <w:rPr>
      <w:rFonts w:ascii="宋体" w:hAnsi="宋体"/>
      <w:szCs w:val="24"/>
    </w:rPr>
  </w:style>
  <w:style w:type="paragraph" w:styleId="affffffff4">
    <w:name w:val="Normal Indent"/>
    <w:basedOn w:val="afff5"/>
    <w:rsid w:val="009B46F9"/>
    <w:pPr>
      <w:ind w:firstLine="420"/>
    </w:pPr>
  </w:style>
  <w:style w:type="paragraph" w:customStyle="1" w:styleId="affffffff5">
    <w:name w:val="注:后续"/>
    <w:rsid w:val="009B46F9"/>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9B46F9"/>
    <w:pPr>
      <w:ind w:leftChars="0" w:left="1406" w:firstLineChars="0" w:hanging="499"/>
    </w:pPr>
  </w:style>
  <w:style w:type="paragraph" w:customStyle="1" w:styleId="affffffff7">
    <w:name w:val="标准文件_一级无标题"/>
    <w:basedOn w:val="affd"/>
    <w:qFormat/>
    <w:rsid w:val="009B46F9"/>
    <w:pPr>
      <w:spacing w:beforeLines="0" w:before="0" w:afterLines="0" w:after="0"/>
      <w:outlineLvl w:val="9"/>
    </w:pPr>
    <w:rPr>
      <w:rFonts w:ascii="宋体" w:eastAsia="宋体"/>
    </w:rPr>
  </w:style>
  <w:style w:type="paragraph" w:customStyle="1" w:styleId="affffffff8">
    <w:name w:val="标准文件_五级无标题"/>
    <w:basedOn w:val="afff1"/>
    <w:qFormat/>
    <w:rsid w:val="009B46F9"/>
    <w:pPr>
      <w:spacing w:beforeLines="0" w:before="0" w:afterLines="0" w:after="0"/>
      <w:outlineLvl w:val="9"/>
    </w:pPr>
    <w:rPr>
      <w:rFonts w:ascii="宋体" w:eastAsia="宋体"/>
    </w:rPr>
  </w:style>
  <w:style w:type="paragraph" w:customStyle="1" w:styleId="affffffff9">
    <w:name w:val="标准文件_三级无标题"/>
    <w:basedOn w:val="afff"/>
    <w:qFormat/>
    <w:rsid w:val="009B46F9"/>
    <w:pPr>
      <w:spacing w:beforeLines="0" w:before="0" w:afterLines="0" w:after="0"/>
      <w:outlineLvl w:val="9"/>
    </w:pPr>
    <w:rPr>
      <w:rFonts w:ascii="宋体" w:eastAsia="宋体"/>
    </w:rPr>
  </w:style>
  <w:style w:type="paragraph" w:customStyle="1" w:styleId="affffffffa">
    <w:name w:val="标准文件_二级无标题"/>
    <w:basedOn w:val="affe"/>
    <w:qFormat/>
    <w:rsid w:val="009B46F9"/>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9B46F9"/>
    <w:rPr>
      <w:rFonts w:eastAsia="宋体"/>
    </w:rPr>
  </w:style>
  <w:style w:type="paragraph" w:customStyle="1" w:styleId="affffffffc">
    <w:name w:val="标准文件_四级无标题"/>
    <w:basedOn w:val="afff0"/>
    <w:qFormat/>
    <w:rsid w:val="009B46F9"/>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9B46F9"/>
    <w:pPr>
      <w:numPr>
        <w:numId w:val="2"/>
      </w:numPr>
      <w:ind w:firstLineChars="0" w:firstLine="0"/>
    </w:pPr>
    <w:rPr>
      <w:rFonts w:ascii="Times New Roman" w:cs="Arial"/>
      <w:szCs w:val="28"/>
    </w:rPr>
  </w:style>
  <w:style w:type="paragraph" w:customStyle="1" w:styleId="ae">
    <w:name w:val="标准文件_小写罗马数字编号列项"/>
    <w:basedOn w:val="affff6"/>
    <w:rsid w:val="009B46F9"/>
    <w:pPr>
      <w:numPr>
        <w:numId w:val="15"/>
      </w:numPr>
      <w:ind w:firstLineChars="0" w:firstLine="0"/>
    </w:pPr>
    <w:rPr>
      <w:rFonts w:cs="Arial"/>
      <w:szCs w:val="28"/>
    </w:rPr>
  </w:style>
  <w:style w:type="paragraph" w:customStyle="1" w:styleId="affffffffd">
    <w:name w:val="标准文件_附录标题"/>
    <w:basedOn w:val="aff3"/>
    <w:qFormat/>
    <w:rsid w:val="009B46F9"/>
    <w:pPr>
      <w:numPr>
        <w:numId w:val="0"/>
      </w:numPr>
      <w:spacing w:after="280"/>
      <w:outlineLvl w:val="9"/>
    </w:pPr>
  </w:style>
  <w:style w:type="paragraph" w:customStyle="1" w:styleId="affffffffe">
    <w:name w:val="标准文件_二级项"/>
    <w:rsid w:val="009B46F9"/>
    <w:rPr>
      <w:rFonts w:ascii="宋体" w:hAnsi="Times New Roman"/>
      <w:sz w:val="21"/>
    </w:rPr>
  </w:style>
  <w:style w:type="paragraph" w:customStyle="1" w:styleId="af3">
    <w:name w:val="标准文件_三级项"/>
    <w:basedOn w:val="afff5"/>
    <w:rsid w:val="009B46F9"/>
    <w:pPr>
      <w:numPr>
        <w:ilvl w:val="2"/>
        <w:numId w:val="16"/>
      </w:numPr>
      <w:spacing w:line="-300" w:lineRule="auto"/>
    </w:pPr>
    <w:rPr>
      <w:rFonts w:ascii="Times New Roman" w:hAnsi="Times New Roman"/>
    </w:rPr>
  </w:style>
  <w:style w:type="paragraph" w:customStyle="1" w:styleId="affa">
    <w:name w:val="图表脚注说明"/>
    <w:basedOn w:val="afff5"/>
    <w:next w:val="affff6"/>
    <w:rsid w:val="009B46F9"/>
    <w:pPr>
      <w:numPr>
        <w:numId w:val="30"/>
      </w:numPr>
      <w:adjustRightInd/>
      <w:spacing w:line="240" w:lineRule="auto"/>
    </w:pPr>
    <w:rPr>
      <w:rFonts w:ascii="宋体" w:hAnsi="Times New Roman"/>
      <w:sz w:val="18"/>
      <w:szCs w:val="18"/>
    </w:rPr>
  </w:style>
  <w:style w:type="paragraph" w:customStyle="1" w:styleId="af5">
    <w:name w:val="标准文件_字母编号列项（一级）"/>
    <w:rsid w:val="009B46F9"/>
    <w:pPr>
      <w:numPr>
        <w:numId w:val="27"/>
      </w:numPr>
      <w:jc w:val="both"/>
    </w:pPr>
    <w:rPr>
      <w:rFonts w:ascii="宋体" w:hAnsi="Times New Roman"/>
      <w:sz w:val="21"/>
    </w:rPr>
  </w:style>
  <w:style w:type="paragraph" w:customStyle="1" w:styleId="afffffffff">
    <w:name w:val="标准文件_索引字母"/>
    <w:next w:val="affff6"/>
    <w:qFormat/>
    <w:rsid w:val="009B46F9"/>
    <w:pPr>
      <w:jc w:val="center"/>
    </w:pPr>
    <w:rPr>
      <w:rFonts w:ascii="宋体" w:eastAsia="Times New Roman" w:hAnsi="宋体"/>
      <w:b/>
      <w:kern w:val="2"/>
      <w:sz w:val="21"/>
    </w:rPr>
  </w:style>
  <w:style w:type="paragraph" w:customStyle="1" w:styleId="afffffffff0">
    <w:name w:val="标准文件_附录前"/>
    <w:next w:val="affff6"/>
    <w:qFormat/>
    <w:rsid w:val="009B46F9"/>
    <w:pPr>
      <w:spacing w:line="20" w:lineRule="atLeast"/>
      <w:ind w:firstLine="200"/>
    </w:pPr>
    <w:rPr>
      <w:rFonts w:ascii="宋体" w:hAnsi="宋体"/>
      <w:kern w:val="2"/>
      <w:sz w:val="10"/>
    </w:rPr>
  </w:style>
  <w:style w:type="paragraph" w:customStyle="1" w:styleId="afffffffff1">
    <w:name w:val="标准文件_正文标准名称"/>
    <w:qFormat/>
    <w:rsid w:val="009B46F9"/>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9B46F9"/>
    <w:pPr>
      <w:ind w:firstLineChars="0" w:firstLine="0"/>
      <w:jc w:val="center"/>
    </w:pPr>
    <w:rPr>
      <w:sz w:val="18"/>
    </w:rPr>
  </w:style>
  <w:style w:type="paragraph" w:customStyle="1" w:styleId="afff2">
    <w:name w:val="标准文件_注："/>
    <w:next w:val="affff6"/>
    <w:rsid w:val="009B46F9"/>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9B46F9"/>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9B46F9"/>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9B46F9"/>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rsid w:val="009B46F9"/>
    <w:rPr>
      <w:rFonts w:ascii="宋体" w:hAnsi="Times New Roman"/>
      <w:noProof/>
      <w:sz w:val="21"/>
    </w:rPr>
  </w:style>
  <w:style w:type="paragraph" w:customStyle="1" w:styleId="afffffffff4">
    <w:name w:val="标准文件_表格续"/>
    <w:basedOn w:val="affff6"/>
    <w:next w:val="affff6"/>
    <w:qFormat/>
    <w:rsid w:val="009B46F9"/>
    <w:pPr>
      <w:jc w:val="center"/>
    </w:pPr>
    <w:rPr>
      <w:rFonts w:ascii="黑体" w:eastAsia="黑体" w:hAnsi="黑体"/>
    </w:rPr>
  </w:style>
  <w:style w:type="paragraph" w:styleId="10">
    <w:name w:val="toc 1"/>
    <w:basedOn w:val="afff5"/>
    <w:next w:val="afff5"/>
    <w:autoRedefine/>
    <w:uiPriority w:val="39"/>
    <w:unhideWhenUsed/>
    <w:rsid w:val="009B46F9"/>
    <w:rPr>
      <w:rFonts w:ascii="宋体"/>
    </w:rPr>
  </w:style>
  <w:style w:type="table" w:styleId="afffffffff5">
    <w:name w:val="Table Grid"/>
    <w:basedOn w:val="afff7"/>
    <w:uiPriority w:val="39"/>
    <w:rsid w:val="009B46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9B46F9"/>
    <w:rPr>
      <w:color w:val="808080"/>
    </w:rPr>
  </w:style>
  <w:style w:type="paragraph" w:customStyle="1" w:styleId="2">
    <w:name w:val="标准文件_二级项2"/>
    <w:basedOn w:val="affff6"/>
    <w:qFormat/>
    <w:rsid w:val="009B46F9"/>
    <w:pPr>
      <w:numPr>
        <w:ilvl w:val="1"/>
        <w:numId w:val="16"/>
      </w:numPr>
      <w:ind w:firstLineChars="0" w:firstLine="0"/>
    </w:pPr>
  </w:style>
  <w:style w:type="paragraph" w:customStyle="1" w:styleId="21">
    <w:name w:val="标准文件_三级项2"/>
    <w:basedOn w:val="affff6"/>
    <w:qFormat/>
    <w:rsid w:val="009B46F9"/>
    <w:pPr>
      <w:numPr>
        <w:numId w:val="10"/>
      </w:numPr>
      <w:spacing w:line="300" w:lineRule="exact"/>
      <w:ind w:firstLineChars="0"/>
    </w:pPr>
    <w:rPr>
      <w:rFonts w:ascii="Times New Roman"/>
    </w:rPr>
  </w:style>
  <w:style w:type="paragraph" w:customStyle="1" w:styleId="20">
    <w:name w:val="标准文件_一级项2"/>
    <w:basedOn w:val="affff6"/>
    <w:qFormat/>
    <w:rsid w:val="009B46F9"/>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9B46F9"/>
    <w:pPr>
      <w:ind w:firstLine="420"/>
    </w:pPr>
    <w:rPr>
      <w:rFonts w:ascii="黑体" w:eastAsia="黑体"/>
    </w:rPr>
  </w:style>
  <w:style w:type="character" w:customStyle="1" w:styleId="afffffffff8">
    <w:name w:val="标准文件_来源"/>
    <w:basedOn w:val="afff6"/>
    <w:uiPriority w:val="1"/>
    <w:qFormat/>
    <w:rsid w:val="009B46F9"/>
    <w:rPr>
      <w:rFonts w:eastAsia="宋体"/>
      <w:sz w:val="21"/>
    </w:rPr>
  </w:style>
  <w:style w:type="paragraph" w:customStyle="1" w:styleId="afffffffff9">
    <w:name w:val="标准文件_图表说明"/>
    <w:qFormat/>
    <w:rsid w:val="009B46F9"/>
    <w:pPr>
      <w:spacing w:line="276" w:lineRule="auto"/>
      <w:ind w:firstLine="420"/>
    </w:pPr>
    <w:rPr>
      <w:rFonts w:ascii="宋体" w:hAnsi="宋体"/>
      <w:kern w:val="2"/>
      <w:sz w:val="18"/>
    </w:rPr>
  </w:style>
  <w:style w:type="paragraph" w:customStyle="1" w:styleId="afffffffffa">
    <w:name w:val="其他发布日期"/>
    <w:basedOn w:val="affffff9"/>
    <w:rsid w:val="009B46F9"/>
    <w:pPr>
      <w:framePr w:w="3997" w:h="471" w:hRule="exact" w:hSpace="0" w:vSpace="181" w:wrap="around" w:vAnchor="page" w:hAnchor="page" w:x="1419" w:y="14097"/>
    </w:pPr>
  </w:style>
  <w:style w:type="paragraph" w:customStyle="1" w:styleId="afffffffffb">
    <w:name w:val="其他实施日期"/>
    <w:basedOn w:val="affffffff"/>
    <w:rsid w:val="009B46F9"/>
    <w:pPr>
      <w:framePr w:w="3997" w:h="471" w:hRule="exact" w:vSpace="181" w:wrap="around" w:vAnchor="page" w:hAnchor="page" w:x="7089" w:y="14097"/>
    </w:pPr>
  </w:style>
  <w:style w:type="paragraph" w:customStyle="1" w:styleId="afffffffffc">
    <w:name w:val="标准文件_文件编号"/>
    <w:basedOn w:val="affff6"/>
    <w:qFormat/>
    <w:rsid w:val="009B46F9"/>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9B46F9"/>
    <w:pPr>
      <w:framePr w:wrap="auto"/>
      <w:spacing w:before="57"/>
    </w:pPr>
    <w:rPr>
      <w:sz w:val="21"/>
    </w:rPr>
  </w:style>
  <w:style w:type="paragraph" w:customStyle="1" w:styleId="afffffffffe">
    <w:name w:val="标准文件_文件名称"/>
    <w:basedOn w:val="affff6"/>
    <w:next w:val="affff6"/>
    <w:qFormat/>
    <w:rsid w:val="009B46F9"/>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9B46F9"/>
    <w:pPr>
      <w:spacing w:line="300" w:lineRule="exact"/>
      <w:ind w:left="420"/>
    </w:pPr>
    <w:rPr>
      <w:rFonts w:ascii="宋体"/>
    </w:rPr>
  </w:style>
  <w:style w:type="paragraph" w:styleId="40">
    <w:name w:val="toc 4"/>
    <w:basedOn w:val="afff5"/>
    <w:next w:val="afff5"/>
    <w:autoRedefine/>
    <w:uiPriority w:val="39"/>
    <w:unhideWhenUsed/>
    <w:rsid w:val="009B46F9"/>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9B46F9"/>
    <w:pPr>
      <w:ind w:left="839"/>
    </w:pPr>
    <w:rPr>
      <w:rFonts w:ascii="宋体"/>
    </w:rPr>
  </w:style>
  <w:style w:type="paragraph" w:styleId="60">
    <w:name w:val="toc 6"/>
    <w:basedOn w:val="afff5"/>
    <w:next w:val="afff5"/>
    <w:autoRedefine/>
    <w:uiPriority w:val="39"/>
    <w:unhideWhenUsed/>
    <w:rsid w:val="009B46F9"/>
    <w:pPr>
      <w:spacing w:line="300" w:lineRule="exact"/>
      <w:ind w:left="1049"/>
    </w:pPr>
    <w:rPr>
      <w:rFonts w:ascii="宋体"/>
    </w:rPr>
  </w:style>
  <w:style w:type="paragraph" w:styleId="70">
    <w:name w:val="toc 7"/>
    <w:basedOn w:val="afff5"/>
    <w:next w:val="afff5"/>
    <w:autoRedefine/>
    <w:uiPriority w:val="39"/>
    <w:unhideWhenUsed/>
    <w:rsid w:val="009B46F9"/>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9B46F9"/>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9B46F9"/>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9B46F9"/>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9B46F9"/>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9B46F9"/>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9B46F9"/>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9B46F9"/>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9B46F9"/>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9B46F9"/>
    <w:pPr>
      <w:ind w:left="811" w:firstLineChars="0" w:firstLine="0"/>
    </w:pPr>
    <w:rPr>
      <w:sz w:val="18"/>
    </w:rPr>
  </w:style>
  <w:style w:type="paragraph" w:customStyle="1" w:styleId="X">
    <w:name w:val="标准文件_注X后"/>
    <w:basedOn w:val="affff6"/>
    <w:qFormat/>
    <w:rsid w:val="009B46F9"/>
    <w:pPr>
      <w:ind w:left="811" w:firstLineChars="0" w:firstLine="0"/>
    </w:pPr>
    <w:rPr>
      <w:sz w:val="18"/>
    </w:rPr>
  </w:style>
  <w:style w:type="paragraph" w:customStyle="1" w:styleId="affffffffff0">
    <w:name w:val="标准文件_示例后"/>
    <w:basedOn w:val="affff6"/>
    <w:qFormat/>
    <w:rsid w:val="009B46F9"/>
    <w:pPr>
      <w:ind w:left="964" w:firstLineChars="0" w:firstLine="0"/>
    </w:pPr>
    <w:rPr>
      <w:sz w:val="18"/>
    </w:rPr>
  </w:style>
  <w:style w:type="paragraph" w:customStyle="1" w:styleId="X0">
    <w:name w:val="标准文件_示例X后"/>
    <w:basedOn w:val="affff6"/>
    <w:link w:val="X1"/>
    <w:qFormat/>
    <w:rsid w:val="009B46F9"/>
    <w:pPr>
      <w:ind w:left="1049" w:firstLineChars="0" w:firstLine="0"/>
    </w:pPr>
    <w:rPr>
      <w:sz w:val="18"/>
    </w:rPr>
  </w:style>
  <w:style w:type="character" w:customStyle="1" w:styleId="X1">
    <w:name w:val="标准文件_示例X后 字符"/>
    <w:basedOn w:val="Char4"/>
    <w:link w:val="X0"/>
    <w:rsid w:val="009B46F9"/>
    <w:rPr>
      <w:rFonts w:ascii="宋体" w:hAnsi="Times New Roman"/>
      <w:noProof/>
      <w:sz w:val="18"/>
    </w:rPr>
  </w:style>
  <w:style w:type="paragraph" w:customStyle="1" w:styleId="affffffffff1">
    <w:name w:val="标准文件_索引项"/>
    <w:basedOn w:val="affff6"/>
    <w:next w:val="affff6"/>
    <w:qFormat/>
    <w:rsid w:val="009B46F9"/>
    <w:pPr>
      <w:tabs>
        <w:tab w:val="right" w:leader="dot" w:pos="9356"/>
      </w:tabs>
      <w:ind w:left="210" w:firstLineChars="0" w:hanging="210"/>
      <w:jc w:val="left"/>
    </w:pPr>
  </w:style>
  <w:style w:type="paragraph" w:customStyle="1" w:styleId="affffffffff2">
    <w:name w:val="标准文件_附录一级无标题"/>
    <w:basedOn w:val="aff4"/>
    <w:qFormat/>
    <w:rsid w:val="009B46F9"/>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9B46F9"/>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9B46F9"/>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9B46F9"/>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9B46F9"/>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9B46F9"/>
    <w:pPr>
      <w:ind w:firstLine="420"/>
    </w:pPr>
    <w:rPr>
      <w:sz w:val="18"/>
    </w:rPr>
  </w:style>
  <w:style w:type="paragraph" w:customStyle="1" w:styleId="affffffffff7">
    <w:name w:val="标准文件_引言一级无标题"/>
    <w:basedOn w:val="a7"/>
    <w:next w:val="affff6"/>
    <w:qFormat/>
    <w:rsid w:val="009B46F9"/>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9B46F9"/>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9B46F9"/>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9B46F9"/>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9B46F9"/>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CD561D"/>
    <w:rPr>
      <w:rFonts w:hAnsi="黑体"/>
    </w:rPr>
  </w:style>
  <w:style w:type="paragraph" w:customStyle="1" w:styleId="affffffffffd">
    <w:name w:val="标准文件_脚注内容"/>
    <w:basedOn w:val="affff6"/>
    <w:qFormat/>
    <w:rsid w:val="009B46F9"/>
    <w:pPr>
      <w:ind w:leftChars="200" w:left="400" w:hangingChars="200" w:hanging="200"/>
    </w:pPr>
    <w:rPr>
      <w:sz w:val="15"/>
    </w:rPr>
  </w:style>
  <w:style w:type="paragraph" w:customStyle="1" w:styleId="affffffffffe">
    <w:name w:val="标准文件_术语条一"/>
    <w:basedOn w:val="affffffff7"/>
    <w:next w:val="affff6"/>
    <w:qFormat/>
    <w:rsid w:val="009B46F9"/>
  </w:style>
  <w:style w:type="paragraph" w:customStyle="1" w:styleId="afffffffffff">
    <w:name w:val="标准文件_术语条二"/>
    <w:basedOn w:val="affffffffa"/>
    <w:next w:val="affff6"/>
    <w:qFormat/>
    <w:rsid w:val="009B46F9"/>
  </w:style>
  <w:style w:type="paragraph" w:customStyle="1" w:styleId="afffffffffff0">
    <w:name w:val="标准文件_术语条三"/>
    <w:basedOn w:val="affffffff9"/>
    <w:next w:val="affff6"/>
    <w:qFormat/>
    <w:rsid w:val="009B46F9"/>
  </w:style>
  <w:style w:type="paragraph" w:customStyle="1" w:styleId="afffffffffff1">
    <w:name w:val="标准文件_术语条四"/>
    <w:basedOn w:val="affffffffc"/>
    <w:next w:val="affff6"/>
    <w:qFormat/>
    <w:rsid w:val="009B46F9"/>
  </w:style>
  <w:style w:type="paragraph" w:customStyle="1" w:styleId="afffffffffff2">
    <w:name w:val="标准文件_术语条五"/>
    <w:basedOn w:val="affffffff8"/>
    <w:next w:val="affff6"/>
    <w:qFormat/>
    <w:rsid w:val="009B46F9"/>
  </w:style>
  <w:style w:type="paragraph" w:customStyle="1" w:styleId="Default">
    <w:name w:val="Default"/>
    <w:rsid w:val="009B46F9"/>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tiff"/><Relationship Id="rId14" Type="http://schemas.openxmlformats.org/officeDocument/2006/relationships/header" Target="head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AEC93AD468848029B6A29675F8238B7"/>
        <w:category>
          <w:name w:val="常规"/>
          <w:gallery w:val="placeholder"/>
        </w:category>
        <w:types>
          <w:type w:val="bbPlcHdr"/>
        </w:types>
        <w:behaviors>
          <w:behavior w:val="content"/>
        </w:behaviors>
        <w:guid w:val="{C8319400-094F-4DFD-BD17-A4278FE69B66}"/>
      </w:docPartPr>
      <w:docPartBody>
        <w:p w:rsidR="00941575" w:rsidRDefault="00940CA7">
          <w:pPr>
            <w:pStyle w:val="3AEC93AD468848029B6A29675F8238B7"/>
          </w:pPr>
          <w:r w:rsidRPr="00751A05">
            <w:rPr>
              <w:rStyle w:val="a3"/>
              <w:rFonts w:hint="eastAsia"/>
            </w:rPr>
            <w:t>单击或点击此处输入文字。</w:t>
          </w:r>
        </w:p>
      </w:docPartBody>
    </w:docPart>
    <w:docPart>
      <w:docPartPr>
        <w:name w:val="716DF7B4201C496F977E3965ACC66BF7"/>
        <w:category>
          <w:name w:val="常规"/>
          <w:gallery w:val="placeholder"/>
        </w:category>
        <w:types>
          <w:type w:val="bbPlcHdr"/>
        </w:types>
        <w:behaviors>
          <w:behavior w:val="content"/>
        </w:behaviors>
        <w:guid w:val="{5E74700C-D808-4BB2-8810-882D9E44BBFF}"/>
      </w:docPartPr>
      <w:docPartBody>
        <w:p w:rsidR="00941575" w:rsidRDefault="00940CA7">
          <w:pPr>
            <w:pStyle w:val="716DF7B4201C496F977E3965ACC66BF7"/>
          </w:pPr>
          <w:r w:rsidRPr="00FB6243">
            <w:rPr>
              <w:rStyle w:val="a3"/>
              <w:rFonts w:hint="eastAsia"/>
            </w:rPr>
            <w:t>选择一项。</w:t>
          </w:r>
        </w:p>
      </w:docPartBody>
    </w:docPart>
    <w:docPart>
      <w:docPartPr>
        <w:name w:val="6D765D7ABDB24B7A9CFB536F8AA55405"/>
        <w:category>
          <w:name w:val="常规"/>
          <w:gallery w:val="placeholder"/>
        </w:category>
        <w:types>
          <w:type w:val="bbPlcHdr"/>
        </w:types>
        <w:behaviors>
          <w:behavior w:val="content"/>
        </w:behaviors>
        <w:guid w:val="{60778BB3-05F1-417B-9987-74B0B589CBE4}"/>
      </w:docPartPr>
      <w:docPartBody>
        <w:p w:rsidR="00941575" w:rsidRDefault="00940CA7">
          <w:pPr>
            <w:pStyle w:val="6D765D7ABDB24B7A9CFB536F8AA55405"/>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003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CA7"/>
    <w:rsid w:val="00497FD4"/>
    <w:rsid w:val="00940CA7"/>
    <w:rsid w:val="009415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3AEC93AD468848029B6A29675F8238B7">
    <w:name w:val="3AEC93AD468848029B6A29675F8238B7"/>
    <w:pPr>
      <w:widowControl w:val="0"/>
      <w:jc w:val="both"/>
    </w:pPr>
  </w:style>
  <w:style w:type="paragraph" w:customStyle="1" w:styleId="716DF7B4201C496F977E3965ACC66BF7">
    <w:name w:val="716DF7B4201C496F977E3965ACC66BF7"/>
    <w:pPr>
      <w:widowControl w:val="0"/>
      <w:jc w:val="both"/>
    </w:pPr>
  </w:style>
  <w:style w:type="paragraph" w:customStyle="1" w:styleId="6D765D7ABDB24B7A9CFB536F8AA55405">
    <w:name w:val="6D765D7ABDB24B7A9CFB536F8AA55405"/>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3AEC93AD468848029B6A29675F8238B7">
    <w:name w:val="3AEC93AD468848029B6A29675F8238B7"/>
    <w:pPr>
      <w:widowControl w:val="0"/>
      <w:jc w:val="both"/>
    </w:pPr>
  </w:style>
  <w:style w:type="paragraph" w:customStyle="1" w:styleId="716DF7B4201C496F977E3965ACC66BF7">
    <w:name w:val="716DF7B4201C496F977E3965ACC66BF7"/>
    <w:pPr>
      <w:widowControl w:val="0"/>
      <w:jc w:val="both"/>
    </w:pPr>
  </w:style>
  <w:style w:type="paragraph" w:customStyle="1" w:styleId="6D765D7ABDB24B7A9CFB536F8AA55405">
    <w:name w:val="6D765D7ABDB24B7A9CFB536F8AA55405"/>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62FA47-BF43-47F2-9F01-8C554A607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12</TotalTime>
  <Pages>5</Pages>
  <Words>974</Words>
  <Characters>1218</Characters>
  <Application>Microsoft Office Word</Application>
  <DocSecurity>0</DocSecurity>
  <Lines>203</Lines>
  <Paragraphs>182</Paragraphs>
  <ScaleCrop>false</ScaleCrop>
  <Company>PCMI</Company>
  <LinksUpToDate>false</LinksUpToDate>
  <CharactersWithSpaces>2010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张敏</dc:creator>
  <dc:description>&lt;config cover="true" show_menu="true" version="1.0.0" doctype="SDKXY"&gt;_x000d_
&lt;/config&gt;</dc:description>
  <cp:lastModifiedBy>张敏</cp:lastModifiedBy>
  <cp:revision>6</cp:revision>
  <cp:lastPrinted>2020-08-30T10:00:00Z</cp:lastPrinted>
  <dcterms:created xsi:type="dcterms:W3CDTF">2022-09-28T03:30:00Z</dcterms:created>
  <dcterms:modified xsi:type="dcterms:W3CDTF">2022-09-28T03:48:00Z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