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黑体" w:hAnsi="黑体" w:eastAsia="黑体" w:cs="Times New Roman"/>
          <w:bCs/>
          <w:sz w:val="32"/>
          <w:szCs w:val="32"/>
          <w:lang w:eastAsia="zh-CN"/>
        </w:rPr>
      </w:pPr>
      <w:r>
        <w:rPr>
          <w:rFonts w:hint="eastAsia" w:ascii="黑体" w:hAnsi="黑体" w:eastAsia="黑体" w:cs="Times New Roman"/>
          <w:bCs/>
          <w:sz w:val="32"/>
          <w:szCs w:val="32"/>
        </w:rPr>
        <w:t>附件</w:t>
      </w:r>
      <w:r>
        <w:rPr>
          <w:rFonts w:hint="eastAsia" w:ascii="黑体" w:hAnsi="黑体" w:eastAsia="黑体" w:cs="Times New Roman"/>
          <w:bCs/>
          <w:sz w:val="32"/>
          <w:szCs w:val="32"/>
          <w:lang w:val="en-US" w:eastAsia="zh-CN"/>
        </w:rPr>
        <w:t>6</w:t>
      </w:r>
    </w:p>
    <w:p>
      <w:pPr>
        <w:spacing w:line="480" w:lineRule="exact"/>
        <w:jc w:val="left"/>
        <w:rPr>
          <w:rFonts w:ascii="华文中宋" w:hAnsi="华文中宋" w:eastAsia="华文中宋" w:cs="Times New Roman"/>
          <w:b/>
          <w:sz w:val="44"/>
          <w:szCs w:val="44"/>
        </w:rPr>
      </w:pPr>
    </w:p>
    <w:p>
      <w:pPr>
        <w:spacing w:line="480" w:lineRule="exact"/>
        <w:jc w:val="center"/>
        <w:rPr>
          <w:rFonts w:ascii="华文中宋" w:hAnsi="华文中宋" w:eastAsia="华文中宋" w:cs="Times New Roman"/>
          <w:b/>
          <w:sz w:val="44"/>
          <w:szCs w:val="44"/>
        </w:rPr>
      </w:pPr>
      <w:r>
        <w:rPr>
          <w:rFonts w:hint="eastAsia" w:ascii="华文中宋" w:hAnsi="华文中宋" w:eastAsia="华文中宋" w:cs="Times New Roman"/>
          <w:b/>
          <w:sz w:val="44"/>
          <w:szCs w:val="44"/>
        </w:rPr>
        <w:t>山东省医疗机构诚信计量评价细则</w:t>
      </w:r>
    </w:p>
    <w:p>
      <w:pPr>
        <w:spacing w:line="480" w:lineRule="exact"/>
        <w:jc w:val="center"/>
        <w:rPr>
          <w:rFonts w:ascii="楷体_GB2312" w:hAnsi="华文中宋" w:eastAsia="楷体_GB2312" w:cs="Times New Roman"/>
          <w:bCs/>
          <w:sz w:val="32"/>
          <w:szCs w:val="32"/>
        </w:rPr>
      </w:pPr>
      <w:r>
        <w:rPr>
          <w:rFonts w:hint="eastAsia" w:ascii="楷体_GB2312" w:hAnsi="华文中宋" w:eastAsia="楷体_GB2312" w:cs="Times New Roman"/>
          <w:bCs/>
          <w:sz w:val="32"/>
          <w:szCs w:val="32"/>
        </w:rPr>
        <w:t xml:space="preserve"> </w:t>
      </w:r>
    </w:p>
    <w:p>
      <w:pPr>
        <w:spacing w:line="480" w:lineRule="exact"/>
        <w:rPr>
          <w:rFonts w:ascii="华文中宋" w:hAnsi="华文中宋" w:eastAsia="华文中宋" w:cs="Times New Roman"/>
          <w:b/>
          <w:sz w:val="44"/>
          <w:szCs w:val="44"/>
        </w:rPr>
      </w:pPr>
    </w:p>
    <w:p>
      <w:pPr>
        <w:pStyle w:val="16"/>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Chars="0"/>
        <w:textAlignment w:val="auto"/>
        <w:rPr>
          <w:rFonts w:ascii="仿宋_GB2312" w:eastAsia="仿宋_GB2312"/>
          <w:b/>
          <w:bCs/>
          <w:sz w:val="32"/>
          <w:szCs w:val="32"/>
        </w:rPr>
      </w:pPr>
      <w:r>
        <w:rPr>
          <w:rFonts w:hint="eastAsia" w:ascii="仿宋_GB2312" w:eastAsia="仿宋_GB2312"/>
          <w:b/>
          <w:bCs/>
          <w:sz w:val="32"/>
          <w:szCs w:val="32"/>
        </w:rPr>
        <w:t>适用范围</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本文件适用于山东省行政区域内医疗机构诚信计量的评价。</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b/>
          <w:bCs/>
          <w:sz w:val="32"/>
          <w:szCs w:val="32"/>
        </w:rPr>
      </w:pPr>
      <w:r>
        <w:rPr>
          <w:rFonts w:hint="eastAsia" w:ascii="仿宋_GB2312" w:eastAsia="仿宋_GB2312"/>
          <w:b/>
          <w:bCs/>
          <w:sz w:val="32"/>
          <w:szCs w:val="32"/>
        </w:rPr>
        <w:t>2  引用文件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G</w:t>
      </w:r>
      <w:r>
        <w:rPr>
          <w:rFonts w:ascii="仿宋_GB2312" w:eastAsia="仿宋_GB2312"/>
          <w:sz w:val="32"/>
          <w:szCs w:val="32"/>
        </w:rPr>
        <w:t xml:space="preserve">B 3100 </w:t>
      </w:r>
      <w:r>
        <w:rPr>
          <w:rFonts w:hint="eastAsia" w:ascii="仿宋_GB2312" w:eastAsia="仿宋_GB2312"/>
          <w:sz w:val="32"/>
          <w:szCs w:val="32"/>
        </w:rPr>
        <w:t>国际单位制及其应用</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J</w:t>
      </w:r>
      <w:r>
        <w:rPr>
          <w:rFonts w:ascii="仿宋_GB2312" w:eastAsia="仿宋_GB2312"/>
          <w:sz w:val="32"/>
          <w:szCs w:val="32"/>
        </w:rPr>
        <w:t xml:space="preserve">JF 1001 </w:t>
      </w:r>
      <w:r>
        <w:rPr>
          <w:rFonts w:hint="eastAsia" w:ascii="仿宋_GB2312" w:eastAsia="仿宋_GB2312"/>
          <w:sz w:val="32"/>
          <w:szCs w:val="32"/>
        </w:rPr>
        <w:t>通用计量术语及定义</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其他相关行政法规、强制性国家标准、技术规范及规定。</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b/>
          <w:bCs/>
          <w:sz w:val="32"/>
          <w:szCs w:val="32"/>
        </w:rPr>
      </w:pPr>
      <w:r>
        <w:rPr>
          <w:rFonts w:ascii="仿宋_GB2312" w:eastAsia="仿宋_GB2312"/>
          <w:b/>
          <w:bCs/>
          <w:sz w:val="32"/>
          <w:szCs w:val="32"/>
        </w:rPr>
        <w:t xml:space="preserve">3  </w:t>
      </w:r>
      <w:r>
        <w:rPr>
          <w:rFonts w:hint="eastAsia" w:ascii="仿宋_GB2312" w:eastAsia="仿宋_GB2312"/>
          <w:b/>
          <w:bCs/>
          <w:sz w:val="32"/>
          <w:szCs w:val="32"/>
        </w:rPr>
        <w:t>术语和定义</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3.1  诚信计量</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ascii="仿宋_GB2312" w:eastAsia="仿宋_GB2312"/>
          <w:sz w:val="32"/>
          <w:szCs w:val="32"/>
        </w:rPr>
      </w:pPr>
      <w:r>
        <w:rPr>
          <w:rFonts w:hint="eastAsia" w:ascii="仿宋_GB2312" w:eastAsia="仿宋_GB2312"/>
          <w:sz w:val="32"/>
          <w:szCs w:val="32"/>
        </w:rPr>
        <w:t>基于诚实守信原则的计量行为。</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3.2  医疗</w:t>
      </w:r>
      <w:r>
        <w:rPr>
          <w:rFonts w:ascii="仿宋_GB2312" w:eastAsia="仿宋_GB2312"/>
          <w:sz w:val="32"/>
          <w:szCs w:val="32"/>
        </w:rPr>
        <w:t>机构</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ascii="仿宋_GB2312" w:eastAsia="仿宋_GB2312"/>
          <w:sz w:val="32"/>
          <w:szCs w:val="32"/>
        </w:rPr>
      </w:pPr>
      <w:r>
        <w:rPr>
          <w:rFonts w:hint="eastAsia" w:ascii="仿宋_GB2312" w:eastAsia="仿宋_GB2312"/>
          <w:sz w:val="32"/>
          <w:szCs w:val="32"/>
        </w:rPr>
        <w:t>依法定</w:t>
      </w:r>
      <w:r>
        <w:rPr>
          <w:rFonts w:ascii="仿宋_GB2312" w:eastAsia="仿宋_GB2312"/>
          <w:sz w:val="32"/>
          <w:szCs w:val="32"/>
        </w:rPr>
        <w:t>程序设立的从事疾病诊断、</w:t>
      </w:r>
      <w:r>
        <w:rPr>
          <w:rFonts w:hint="eastAsia" w:ascii="仿宋_GB2312" w:eastAsia="仿宋_GB2312"/>
          <w:sz w:val="32"/>
          <w:szCs w:val="32"/>
        </w:rPr>
        <w:t>治疗</w:t>
      </w:r>
      <w:r>
        <w:rPr>
          <w:rFonts w:ascii="仿宋_GB2312" w:eastAsia="仿宋_GB2312"/>
          <w:sz w:val="32"/>
          <w:szCs w:val="32"/>
        </w:rPr>
        <w:t>活动的机构的总称。</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b/>
          <w:bCs/>
          <w:sz w:val="32"/>
          <w:szCs w:val="32"/>
        </w:rPr>
      </w:pPr>
      <w:r>
        <w:rPr>
          <w:rFonts w:hint="eastAsia" w:ascii="仿宋_GB2312" w:eastAsia="仿宋_GB2312"/>
          <w:b/>
          <w:bCs/>
          <w:sz w:val="32"/>
          <w:szCs w:val="32"/>
        </w:rPr>
        <w:t>4</w:t>
      </w:r>
      <w:r>
        <w:rPr>
          <w:rFonts w:ascii="仿宋_GB2312" w:eastAsia="仿宋_GB2312"/>
          <w:b/>
          <w:bCs/>
          <w:sz w:val="32"/>
          <w:szCs w:val="32"/>
        </w:rPr>
        <w:t xml:space="preserve">  </w:t>
      </w:r>
      <w:r>
        <w:rPr>
          <w:rFonts w:hint="eastAsia" w:ascii="仿宋_GB2312" w:eastAsia="仿宋_GB2312"/>
          <w:b/>
          <w:bCs/>
          <w:sz w:val="32"/>
          <w:szCs w:val="32"/>
        </w:rPr>
        <w:t>评价内容</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4.1</w:t>
      </w:r>
      <w:r>
        <w:rPr>
          <w:rFonts w:ascii="仿宋_GB2312" w:eastAsia="仿宋_GB2312"/>
          <w:sz w:val="32"/>
          <w:szCs w:val="32"/>
        </w:rPr>
        <w:t xml:space="preserve">  </w:t>
      </w:r>
      <w:r>
        <w:rPr>
          <w:rFonts w:hint="eastAsia" w:ascii="仿宋_GB2312" w:eastAsia="仿宋_GB2312"/>
          <w:sz w:val="32"/>
          <w:szCs w:val="32"/>
        </w:rPr>
        <w:t>基本要求</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.1.1  </w:t>
      </w:r>
      <w:r>
        <w:rPr>
          <w:rFonts w:hint="eastAsia" w:ascii="仿宋_GB2312" w:eastAsia="仿宋_GB2312"/>
          <w:sz w:val="32"/>
          <w:szCs w:val="32"/>
        </w:rPr>
        <w:t>应依法取得必要的营业执照、行政许可证并持续保持满足相应的经营条件。</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 xml:space="preserve">4.1.2  </w:t>
      </w:r>
      <w:r>
        <w:rPr>
          <w:rFonts w:hint="eastAsia" w:ascii="仿宋_GB2312" w:eastAsia="仿宋_GB2312"/>
          <w:sz w:val="32"/>
          <w:szCs w:val="32"/>
        </w:rPr>
        <w:t>应遵守计量法律、法规和规章，制定诚信计量的方针、目标和管理制度，有效组织实施并持续改进，守法经营、诚信服务，自觉接受计量行政主管部门的计量监督。</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 xml:space="preserve">4.1.3  </w:t>
      </w:r>
      <w:r>
        <w:rPr>
          <w:rFonts w:hint="eastAsia" w:ascii="仿宋_GB2312" w:eastAsia="仿宋_GB2312"/>
          <w:sz w:val="32"/>
          <w:szCs w:val="32"/>
        </w:rPr>
        <w:t>应建立诚信计量自我承诺制度，公开向消费者做出诚信计量方面的承诺，保证提供服务的计量准确，在日常经营活动中认真履行承诺，主动接受社会监督，保护消费者权益。</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.2  </w:t>
      </w:r>
      <w:r>
        <w:rPr>
          <w:rFonts w:hint="eastAsia" w:ascii="仿宋_GB2312" w:eastAsia="仿宋_GB2312"/>
          <w:sz w:val="32"/>
          <w:szCs w:val="32"/>
        </w:rPr>
        <w:t>人员及管理制度</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 xml:space="preserve">1  </w:t>
      </w:r>
      <w:r>
        <w:rPr>
          <w:rFonts w:hint="eastAsia" w:ascii="仿宋_GB2312" w:eastAsia="仿宋_GB2312"/>
          <w:sz w:val="32"/>
          <w:szCs w:val="32"/>
        </w:rPr>
        <w:t>管理责任部门及人员</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楷体_GB2312" w:eastAsia="楷体_GB2312"/>
          <w:sz w:val="32"/>
          <w:szCs w:val="32"/>
        </w:rPr>
      </w:pPr>
      <w:r>
        <w:rPr>
          <w:rFonts w:hint="eastAsia" w:ascii="仿宋_GB2312" w:eastAsia="仿宋_GB2312"/>
          <w:sz w:val="32"/>
          <w:szCs w:val="32"/>
        </w:rPr>
        <w:t>应根据经营情况设置计量管理责任部门或</w:t>
      </w:r>
      <w:r>
        <w:rPr>
          <w:rFonts w:hint="eastAsia" w:ascii="仿宋" w:hAnsi="仿宋" w:eastAsia="仿宋"/>
          <w:sz w:val="32"/>
          <w:szCs w:val="32"/>
        </w:rPr>
        <w:t>配备专（兼）职计量人员，负责医疗机构日常的计量管理。</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 xml:space="preserve">2.2  </w:t>
      </w:r>
      <w:r>
        <w:rPr>
          <w:rFonts w:hint="eastAsia" w:ascii="仿宋_GB2312" w:eastAsia="仿宋_GB2312"/>
          <w:sz w:val="32"/>
          <w:szCs w:val="32"/>
        </w:rPr>
        <w:t>管理制度</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应建立并完善计量管理制度，并有效贯彻实施，实施</w:t>
      </w:r>
      <w:r>
        <w:rPr>
          <w:rFonts w:ascii="仿宋_GB2312" w:eastAsia="仿宋_GB2312"/>
          <w:sz w:val="32"/>
          <w:szCs w:val="32"/>
        </w:rPr>
        <w:t>结果应</w:t>
      </w:r>
      <w:r>
        <w:rPr>
          <w:rFonts w:hint="eastAsia" w:ascii="仿宋_GB2312" w:eastAsia="仿宋_GB2312"/>
          <w:sz w:val="32"/>
          <w:szCs w:val="32"/>
        </w:rPr>
        <w:t>有</w:t>
      </w:r>
      <w:r>
        <w:rPr>
          <w:rFonts w:ascii="仿宋_GB2312" w:eastAsia="仿宋_GB2312"/>
          <w:sz w:val="32"/>
          <w:szCs w:val="32"/>
        </w:rPr>
        <w:t>记录。</w:t>
      </w:r>
      <w:r>
        <w:rPr>
          <w:rFonts w:hint="eastAsia" w:ascii="仿宋_GB2312" w:eastAsia="仿宋_GB2312"/>
          <w:sz w:val="32"/>
          <w:szCs w:val="32"/>
        </w:rPr>
        <w:t>计量管理制度应包括但不限于以下内容：</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hAnsi="仿宋" w:eastAsia="仿宋_GB2312"/>
          <w:sz w:val="32"/>
          <w:szCs w:val="32"/>
        </w:rPr>
      </w:pPr>
      <w:bookmarkStart w:id="0" w:name="_Hlk130283565"/>
      <w:r>
        <w:rPr>
          <w:rFonts w:hint="eastAsia" w:ascii="仿宋_GB2312" w:hAnsi="仿宋" w:eastAsia="仿宋_GB2312"/>
          <w:sz w:val="32"/>
          <w:szCs w:val="32"/>
        </w:rPr>
        <w:t>1</w:t>
      </w:r>
      <w:r>
        <w:rPr>
          <w:rFonts w:hint="eastAsia" w:ascii="仿宋_GB2312" w:eastAsia="仿宋_GB2312"/>
          <w:sz w:val="32"/>
          <w:szCs w:val="32"/>
        </w:rPr>
        <w:t>）</w:t>
      </w:r>
      <w:r>
        <w:rPr>
          <w:rFonts w:hint="eastAsia" w:ascii="仿宋_GB2312" w:hAnsi="仿宋" w:eastAsia="仿宋_GB2312"/>
          <w:sz w:val="32"/>
          <w:szCs w:val="32"/>
        </w:rPr>
        <w:t>贯彻计量法律法规的管理制度；</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2）计量管理机构及计量管理人员职责；</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3）计量器具配备、使用、维护、溯源检定/校准等管理制度；</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4）诚信计量承诺制度；</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）计量投诉处理制度。</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 xml:space="preserve">4.3  </w:t>
      </w:r>
      <w:r>
        <w:rPr>
          <w:rFonts w:hint="eastAsia" w:ascii="仿宋_GB2312" w:eastAsia="仿宋_GB2312"/>
          <w:sz w:val="32"/>
          <w:szCs w:val="32"/>
        </w:rPr>
        <w:t>计量器具管理</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.3.1  </w:t>
      </w:r>
      <w:r>
        <w:rPr>
          <w:rFonts w:hint="eastAsia" w:ascii="仿宋_GB2312" w:eastAsia="仿宋_GB2312"/>
          <w:sz w:val="32"/>
          <w:szCs w:val="32"/>
        </w:rPr>
        <w:t>计量器具配备</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应根据经营和管理需求配备符合计量法律法规规定</w:t>
      </w:r>
      <w:r>
        <w:rPr>
          <w:rFonts w:ascii="仿宋_GB2312" w:eastAsia="仿宋_GB2312"/>
          <w:sz w:val="32"/>
          <w:szCs w:val="32"/>
        </w:rPr>
        <w:t>的计量器具</w:t>
      </w:r>
      <w:r>
        <w:rPr>
          <w:rFonts w:hint="eastAsia" w:ascii="仿宋_GB2312" w:eastAsia="仿宋_GB2312"/>
          <w:sz w:val="32"/>
          <w:szCs w:val="32"/>
        </w:rPr>
        <w:t>，列入《实施强制管理的计量器具目录》、且监管方式为“型式批准”和“型式批准、强制检定”的计量器具，应通过型式批准或者进口计量器具型式批准。</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.3.2  </w:t>
      </w:r>
      <w:r>
        <w:rPr>
          <w:rFonts w:hint="eastAsia" w:ascii="仿宋_GB2312" w:eastAsia="仿宋_GB2312"/>
          <w:sz w:val="32"/>
          <w:szCs w:val="32"/>
        </w:rPr>
        <w:t>计量器具档案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应建立计量器具管理档案，做好计量器具的日常维护、报废更新和日常检查等，掌握在用计量器具的使用状况，并做好状态标识和记录。</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强制检定的计量器具应登记造册，向当地市场监督管理部门备案。</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.3.3  </w:t>
      </w:r>
      <w:r>
        <w:rPr>
          <w:rFonts w:hint="eastAsia" w:ascii="仿宋_GB2312" w:eastAsia="仿宋_GB2312"/>
          <w:sz w:val="32"/>
          <w:szCs w:val="32"/>
        </w:rPr>
        <w:t>计量器具溯源</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ascii="仿宋_GB2312" w:eastAsia="仿宋_GB2312"/>
          <w:sz w:val="32"/>
          <w:szCs w:val="32"/>
        </w:rPr>
      </w:pPr>
      <w:r>
        <w:rPr>
          <w:rFonts w:hint="eastAsia" w:ascii="仿宋_GB2312" w:eastAsia="仿宋_GB2312"/>
          <w:sz w:val="32"/>
          <w:szCs w:val="32"/>
        </w:rPr>
        <w:t>属于强制检定范围的计量器具应执行强制检定，及时向法定计量检定机构申请周期检定。其他工作计量器具，应按要求自行选择非强制检定或者校准方式，保证量值准确。</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.3.4  </w:t>
      </w:r>
      <w:r>
        <w:rPr>
          <w:rFonts w:hint="eastAsia" w:ascii="仿宋_GB2312" w:eastAsia="仿宋_GB2312"/>
          <w:sz w:val="32"/>
          <w:szCs w:val="32"/>
        </w:rPr>
        <w:t>检定标志</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ascii="仿宋_GB2312" w:eastAsia="仿宋_GB2312"/>
          <w:sz w:val="32"/>
          <w:szCs w:val="32"/>
        </w:rPr>
      </w:pPr>
      <w:r>
        <w:rPr>
          <w:rFonts w:hint="eastAsia" w:ascii="仿宋_GB2312" w:eastAsia="仿宋_GB2312"/>
          <w:sz w:val="32"/>
          <w:szCs w:val="32"/>
        </w:rPr>
        <w:t>计量器具上的检定合格标志，应妥善维护，不得私自破坏。</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 xml:space="preserve">4.3.5  </w:t>
      </w:r>
      <w:r>
        <w:rPr>
          <w:rFonts w:hint="eastAsia" w:ascii="仿宋_GB2312" w:eastAsia="仿宋_GB2312"/>
          <w:sz w:val="32"/>
          <w:szCs w:val="32"/>
        </w:rPr>
        <w:t>不合格计量器具的控制</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ascii="仿宋_GB2312" w:eastAsia="仿宋_GB2312"/>
          <w:sz w:val="32"/>
          <w:szCs w:val="32"/>
        </w:rPr>
      </w:pPr>
      <w:r>
        <w:rPr>
          <w:rFonts w:ascii="仿宋_GB2312" w:eastAsia="仿宋_GB2312"/>
          <w:sz w:val="32"/>
          <w:szCs w:val="32"/>
        </w:rPr>
        <w:t>计量器具</w:t>
      </w:r>
      <w:r>
        <w:rPr>
          <w:rFonts w:hint="eastAsia" w:ascii="仿宋_GB2312" w:eastAsia="仿宋_GB2312"/>
          <w:sz w:val="32"/>
          <w:szCs w:val="32"/>
        </w:rPr>
        <w:t>不符合计量</w:t>
      </w:r>
      <w:r>
        <w:rPr>
          <w:rFonts w:ascii="仿宋_GB2312" w:eastAsia="仿宋_GB2312"/>
          <w:sz w:val="32"/>
          <w:szCs w:val="32"/>
        </w:rPr>
        <w:t>性能要求的</w:t>
      </w:r>
      <w:r>
        <w:rPr>
          <w:rFonts w:hint="eastAsia" w:ascii="仿宋_GB2312" w:eastAsia="仿宋_GB2312"/>
          <w:sz w:val="32"/>
          <w:szCs w:val="32"/>
        </w:rPr>
        <w:t>，应立即封存，贴上停用证标志、停止使用，并及时修理或更新，经检定合格或校准后再投入使用。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创艺简仿宋" w:hAnsi="宋体" w:eastAsia="创艺简仿宋"/>
          <w:sz w:val="32"/>
          <w:szCs w:val="32"/>
        </w:rPr>
      </w:pPr>
      <w:r>
        <w:rPr>
          <w:rFonts w:hint="eastAsia" w:ascii="仿宋_GB2312" w:eastAsia="仿宋_GB2312"/>
          <w:sz w:val="32"/>
          <w:szCs w:val="32"/>
        </w:rPr>
        <w:t>4</w:t>
      </w:r>
      <w:r>
        <w:rPr>
          <w:rFonts w:ascii="仿宋_GB2312" w:eastAsia="仿宋_GB2312"/>
          <w:sz w:val="32"/>
          <w:szCs w:val="32"/>
        </w:rPr>
        <w:t xml:space="preserve">.3.6  </w:t>
      </w:r>
      <w:r>
        <w:rPr>
          <w:rFonts w:hint="eastAsia" w:ascii="仿宋_GB2312" w:eastAsia="仿宋_GB2312"/>
          <w:sz w:val="32"/>
          <w:szCs w:val="32"/>
        </w:rPr>
        <w:t>计量器具、设备日常维护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定期对在用的计量器具进行自校，做好自校记录，发现设备异常，应立即停止使用，维修后检校合格恢复使用。对性能不稳定、示值不准确、故障率高、计量性能已不符合规定要求的计量器具、设备及时进行更新。</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.3.7  </w:t>
      </w:r>
      <w:r>
        <w:rPr>
          <w:rFonts w:hint="eastAsia" w:ascii="仿宋_GB2312" w:eastAsia="仿宋_GB2312"/>
          <w:sz w:val="32"/>
          <w:szCs w:val="32"/>
        </w:rPr>
        <w:t>标识管理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150"/>
        <w:textAlignment w:val="auto"/>
        <w:rPr>
          <w:rFonts w:ascii="仿宋_GB2312" w:eastAsia="仿宋_GB2312"/>
          <w:sz w:val="32"/>
          <w:szCs w:val="32"/>
        </w:rPr>
      </w:pPr>
      <w:r>
        <w:rPr>
          <w:rFonts w:hint="eastAsia" w:ascii="仿宋_GB2312" w:eastAsia="仿宋_GB2312"/>
          <w:sz w:val="32"/>
          <w:szCs w:val="32"/>
        </w:rPr>
        <w:t>应使用标签、编码或其他标识等方式明示计量器具的检定/校准状态，对于需要经常擦拭消毒的计量器具，应有完善的保护措施，确保检定/校准标识完好。</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4</w:t>
      </w:r>
      <w:r>
        <w:rPr>
          <w:rFonts w:hint="eastAsia" w:ascii="仿宋_GB2312" w:eastAsia="仿宋_GB2312"/>
          <w:sz w:val="32"/>
          <w:szCs w:val="32"/>
        </w:rPr>
        <w:t xml:space="preserve">  存放</w:t>
      </w:r>
      <w:r>
        <w:rPr>
          <w:rFonts w:ascii="仿宋_GB2312" w:eastAsia="仿宋_GB2312"/>
          <w:sz w:val="32"/>
          <w:szCs w:val="32"/>
        </w:rPr>
        <w:t>管理</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4</w:t>
      </w:r>
      <w:r>
        <w:rPr>
          <w:rFonts w:hint="eastAsia" w:ascii="仿宋_GB2312" w:eastAsia="仿宋_GB2312"/>
          <w:sz w:val="32"/>
          <w:szCs w:val="32"/>
        </w:rPr>
        <w:t xml:space="preserve">.1 </w:t>
      </w:r>
      <w:r>
        <w:rPr>
          <w:rFonts w:ascii="仿宋_GB2312" w:eastAsia="仿宋_GB2312"/>
          <w:sz w:val="32"/>
          <w:szCs w:val="32"/>
        </w:rPr>
        <w:t xml:space="preserve"> </w:t>
      </w:r>
      <w:r>
        <w:rPr>
          <w:rFonts w:hint="eastAsia" w:ascii="仿宋_GB2312" w:eastAsia="仿宋_GB2312"/>
          <w:sz w:val="32"/>
          <w:szCs w:val="32"/>
        </w:rPr>
        <w:t>计量器具存放场所应实行分区或分类管理，应有明显的标示和区域划分。</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计量器具存放场所的温度、湿度控制应符合产品说明书的要求，并进行记录。</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4</w:t>
      </w:r>
      <w:r>
        <w:rPr>
          <w:rFonts w:hint="eastAsia" w:ascii="仿宋_GB2312" w:eastAsia="仿宋_GB2312"/>
          <w:sz w:val="32"/>
          <w:szCs w:val="32"/>
        </w:rPr>
        <w:t xml:space="preserve">.3 </w:t>
      </w:r>
      <w:r>
        <w:rPr>
          <w:rFonts w:ascii="仿宋_GB2312" w:eastAsia="仿宋_GB2312"/>
          <w:sz w:val="32"/>
          <w:szCs w:val="32"/>
        </w:rPr>
        <w:t xml:space="preserve"> </w:t>
      </w:r>
      <w:r>
        <w:rPr>
          <w:rFonts w:hint="eastAsia" w:ascii="仿宋_GB2312" w:eastAsia="仿宋_GB2312"/>
          <w:sz w:val="32"/>
          <w:szCs w:val="32"/>
        </w:rPr>
        <w:t>对辐射类计量器具的存放场所应采取相应的安全和防护措施，定期监测，并进行记录。</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 xml:space="preserve">4.5 </w:t>
      </w:r>
      <w:bookmarkEnd w:id="0"/>
      <w:r>
        <w:rPr>
          <w:rFonts w:ascii="仿宋_GB2312" w:eastAsia="仿宋_GB2312"/>
          <w:sz w:val="32"/>
          <w:szCs w:val="32"/>
        </w:rPr>
        <w:t xml:space="preserve"> </w:t>
      </w:r>
      <w:r>
        <w:rPr>
          <w:rFonts w:hint="eastAsia" w:ascii="仿宋_GB2312" w:eastAsia="仿宋_GB2312"/>
          <w:sz w:val="32"/>
          <w:szCs w:val="32"/>
        </w:rPr>
        <w:t>计量记录与档案管理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制定使用过程中检查、维修维护等必要的记录格式，记录应包含足够的信息，清晰明了，有操作人员签字或标识，并妥善保管。对于使用环境有严格要求的计量器具（如放射类设备），应记录其使用环境（如温湿度、气压）的相关情况。如有不符合使用环境要求的，应对其是否影响计量器具的计量性能进行评估，必要时重新申请检定/校准，且结果符合计量性能要求后再投入使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4.6</w:t>
      </w:r>
      <w:r>
        <w:rPr>
          <w:rFonts w:hint="eastAsia" w:ascii="仿宋_GB2312" w:eastAsia="仿宋_GB2312"/>
          <w:sz w:val="32"/>
          <w:szCs w:val="32"/>
        </w:rPr>
        <w:t xml:space="preserve">  法定计量单位管理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出具的处方、病历、检验单等书面材料中应使用国家法定计量单位，正确使用国家法定计量单位，不得模糊、虚假计量。经营过程中使用的技术文件、计量设备、标价牌等均应采用国家法定计量单位。</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4.7</w:t>
      </w:r>
      <w:r>
        <w:rPr>
          <w:rFonts w:hint="eastAsia" w:ascii="仿宋_GB2312" w:eastAsia="仿宋_GB2312"/>
          <w:sz w:val="32"/>
          <w:szCs w:val="32"/>
        </w:rPr>
        <w:t xml:space="preserve">  计量检查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4.7</w:t>
      </w:r>
      <w:r>
        <w:rPr>
          <w:rFonts w:hint="eastAsia" w:ascii="仿宋_GB2312" w:eastAsia="仿宋_GB2312"/>
          <w:sz w:val="32"/>
          <w:szCs w:val="32"/>
        </w:rPr>
        <w:t xml:space="preserve">.1 </w:t>
      </w:r>
      <w:r>
        <w:rPr>
          <w:rFonts w:ascii="仿宋_GB2312" w:eastAsia="仿宋_GB2312"/>
          <w:sz w:val="32"/>
          <w:szCs w:val="32"/>
        </w:rPr>
        <w:t xml:space="preserve"> </w:t>
      </w:r>
      <w:r>
        <w:rPr>
          <w:rFonts w:hint="eastAsia" w:ascii="仿宋_GB2312" w:eastAsia="仿宋_GB2312"/>
          <w:sz w:val="32"/>
          <w:szCs w:val="32"/>
        </w:rPr>
        <w:t>内部检查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加强日常经营活动中的计量管理，定期对在用计量器具以及相关计量记录进行检查。对现场发现的问题以及消费者的计量投诉，应及时分析原因，责任到人，制定纠正措施和预防措施。对于使用环境有严格要求的计量器具（如放射类设备），如有不符合使用环境要求的，应对其是否影响计量器具的计量性能进行评估，必要时重新申请检定/校准，且结果符合计量性能要求后再投入使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4.7</w:t>
      </w:r>
      <w:r>
        <w:rPr>
          <w:rFonts w:hint="eastAsia" w:ascii="仿宋_GB2312" w:eastAsia="仿宋_GB2312"/>
          <w:sz w:val="32"/>
          <w:szCs w:val="32"/>
        </w:rPr>
        <w:t xml:space="preserve">.2 </w:t>
      </w:r>
      <w:r>
        <w:rPr>
          <w:rFonts w:ascii="仿宋_GB2312" w:eastAsia="仿宋_GB2312"/>
          <w:sz w:val="32"/>
          <w:szCs w:val="32"/>
        </w:rPr>
        <w:t xml:space="preserve"> </w:t>
      </w:r>
      <w:r>
        <w:rPr>
          <w:rFonts w:hint="eastAsia" w:ascii="仿宋_GB2312" w:eastAsia="仿宋_GB2312"/>
          <w:sz w:val="32"/>
          <w:szCs w:val="32"/>
        </w:rPr>
        <w:t>外部检查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应积极配合市场监管部门开展的计量监督检查，对市场监管部门提出的整改要求，要认真落实。</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4.8</w:t>
      </w:r>
      <w:r>
        <w:rPr>
          <w:rFonts w:hint="eastAsia" w:ascii="仿宋_GB2312" w:eastAsia="仿宋_GB2312"/>
          <w:sz w:val="32"/>
          <w:szCs w:val="32"/>
        </w:rPr>
        <w:t xml:space="preserve">  诚信计量承诺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应对诚信计量行为做出承诺，通过在经营场所、网站和APP等多途径明示《诚信计量承诺书》的形式向社会承诺诚信计量，公开接受社会监督，承诺内容应在显著位置公开，并在日常经营活动中认真履行承诺。</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4.9</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计量投诉</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 xml:space="preserve">.9.1  </w:t>
      </w:r>
      <w:r>
        <w:rPr>
          <w:rFonts w:hint="eastAsia" w:ascii="仿宋_GB2312" w:eastAsia="仿宋_GB2312"/>
          <w:sz w:val="32"/>
          <w:szCs w:val="32"/>
        </w:rPr>
        <w:t>计量投诉处理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ascii="仿宋_GB2312" w:eastAsia="仿宋_GB2312"/>
          <w:sz w:val="32"/>
          <w:szCs w:val="32"/>
        </w:rPr>
        <w:t>应建立各类投诉举报渠道，并指定专人负责计量投诉的受理、协调和处理工作</w:t>
      </w:r>
      <w:r>
        <w:rPr>
          <w:rFonts w:hint="eastAsia" w:ascii="仿宋_GB2312" w:eastAsia="仿宋_GB2312"/>
          <w:sz w:val="32"/>
          <w:szCs w:val="32"/>
        </w:rPr>
        <w:t>，</w:t>
      </w:r>
      <w:r>
        <w:rPr>
          <w:rFonts w:ascii="仿宋_GB2312" w:eastAsia="仿宋_GB2312"/>
          <w:sz w:val="32"/>
          <w:szCs w:val="32"/>
        </w:rPr>
        <w:t>公开投诉举报电话，</w:t>
      </w:r>
      <w:r>
        <w:rPr>
          <w:rFonts w:hint="eastAsia" w:ascii="仿宋_GB2312" w:eastAsia="仿宋_GB2312"/>
          <w:sz w:val="32"/>
          <w:szCs w:val="32"/>
        </w:rPr>
        <w:t>或</w:t>
      </w:r>
      <w:r>
        <w:rPr>
          <w:rFonts w:ascii="仿宋_GB2312" w:eastAsia="仿宋_GB2312"/>
          <w:sz w:val="32"/>
          <w:szCs w:val="32"/>
        </w:rPr>
        <w:t>设立投诉意见箱，方便消费者的投诉和举报。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t xml:space="preserve"> </w:t>
      </w:r>
      <w:r>
        <w:rPr>
          <w:rFonts w:ascii="仿宋_GB2312" w:eastAsia="仿宋_GB2312"/>
          <w:sz w:val="32"/>
          <w:szCs w:val="32"/>
        </w:rPr>
        <w:t>9.2</w:t>
      </w:r>
      <w:r>
        <w:rPr>
          <w:rFonts w:hint="eastAsia" w:ascii="仿宋_GB2312" w:eastAsia="仿宋_GB2312"/>
          <w:sz w:val="32"/>
          <w:szCs w:val="32"/>
        </w:rPr>
        <w:t xml:space="preserve">  计量投诉处理情况</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应积极配合市场监管部门受理的</w:t>
      </w:r>
      <w:r>
        <w:rPr>
          <w:rFonts w:ascii="仿宋_GB2312" w:eastAsia="仿宋_GB2312"/>
          <w:sz w:val="32"/>
          <w:szCs w:val="32"/>
        </w:rPr>
        <w:t>关于该</w:t>
      </w:r>
      <w:r>
        <w:rPr>
          <w:rFonts w:hint="eastAsia" w:ascii="仿宋_GB2312" w:eastAsia="仿宋_GB2312"/>
          <w:sz w:val="32"/>
          <w:szCs w:val="32"/>
        </w:rPr>
        <w:t>机构</w:t>
      </w:r>
      <w:r>
        <w:rPr>
          <w:rFonts w:ascii="仿宋_GB2312" w:eastAsia="仿宋_GB2312"/>
          <w:sz w:val="32"/>
          <w:szCs w:val="32"/>
        </w:rPr>
        <w:t>的计量投诉</w:t>
      </w:r>
      <w:r>
        <w:rPr>
          <w:rFonts w:hint="eastAsia" w:ascii="仿宋_GB2312" w:eastAsia="仿宋_GB2312"/>
          <w:sz w:val="32"/>
          <w:szCs w:val="32"/>
        </w:rPr>
        <w:t>调查，提供真实可靠的信息，协助计量纠纷调解工作。对计量投诉事项，应及时公正处理，确保计量投诉处理完结率100%，切实保护消费者的合法权益。建立计量投诉及处理日志制度，准确、完整记录每日的计量投诉的受理、协调和处理情况。</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bookmarkStart w:id="1" w:name="_Hlk133140934"/>
      <w:r>
        <w:rPr>
          <w:rFonts w:ascii="仿宋_GB2312" w:eastAsia="仿宋_GB2312"/>
          <w:sz w:val="32"/>
          <w:szCs w:val="32"/>
        </w:rPr>
        <w:t>4</w:t>
      </w:r>
      <w:r>
        <w:rPr>
          <w:rFonts w:hint="eastAsia" w:ascii="仿宋_GB2312" w:eastAsia="仿宋_GB2312"/>
          <w:sz w:val="32"/>
          <w:szCs w:val="32"/>
        </w:rPr>
        <w:t>.</w:t>
      </w:r>
      <w:r>
        <w:t xml:space="preserve"> </w:t>
      </w:r>
      <w:bookmarkEnd w:id="1"/>
      <w:r>
        <w:rPr>
          <w:rFonts w:ascii="仿宋_GB2312" w:eastAsia="仿宋_GB2312"/>
          <w:sz w:val="32"/>
          <w:szCs w:val="32"/>
        </w:rPr>
        <w:t>9.3</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顾客满意度</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应加强与顾客的沟通工作，通过开展各种公益、惠民等活动，提高顾客对医疗机构诚信经营的认知度、信任度。</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b/>
          <w:bCs/>
          <w:sz w:val="32"/>
          <w:szCs w:val="32"/>
        </w:rPr>
      </w:pPr>
      <w:r>
        <w:rPr>
          <w:rFonts w:hint="eastAsia" w:ascii="仿宋_GB2312" w:eastAsia="仿宋_GB2312"/>
          <w:b/>
          <w:bCs/>
          <w:sz w:val="32"/>
          <w:szCs w:val="32"/>
        </w:rPr>
        <w:t>5</w:t>
      </w:r>
      <w:r>
        <w:rPr>
          <w:rFonts w:ascii="仿宋_GB2312" w:eastAsia="仿宋_GB2312"/>
          <w:b/>
          <w:bCs/>
          <w:sz w:val="32"/>
          <w:szCs w:val="32"/>
        </w:rPr>
        <w:t xml:space="preserve">  </w:t>
      </w:r>
      <w:r>
        <w:rPr>
          <w:rFonts w:hint="eastAsia" w:ascii="仿宋_GB2312" w:eastAsia="仿宋_GB2312"/>
          <w:b/>
          <w:bCs/>
          <w:sz w:val="32"/>
          <w:szCs w:val="32"/>
        </w:rPr>
        <w:t>评价组织与实施</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.1</w:t>
      </w:r>
      <w:r>
        <w:rPr>
          <w:rFonts w:hint="eastAsia" w:ascii="仿宋_GB2312" w:eastAsia="仿宋_GB2312"/>
          <w:sz w:val="32"/>
          <w:szCs w:val="32"/>
        </w:rPr>
        <w:t xml:space="preserve">  申报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eastAsia="仿宋_GB2312"/>
          <w:sz w:val="32"/>
          <w:szCs w:val="32"/>
        </w:rPr>
      </w:pPr>
      <w:r>
        <w:rPr>
          <w:rFonts w:hint="eastAsia" w:ascii="仿宋_GB2312" w:eastAsia="仿宋_GB2312"/>
          <w:sz w:val="32"/>
          <w:szCs w:val="32"/>
        </w:rPr>
        <w:t>申报诚信计量示范单位应具备合法经营资质，严格遵守计量法律法规规章，未发生造成严重社会不良影响的事件，无质量、安全责任事故。在自愿基础上，向当地市场监管部门提出申报，并提交“医疗机构诚信计量示范单位申报表”（见附录A）。</w:t>
      </w:r>
      <w:r>
        <w:rPr>
          <w:rFonts w:hint="eastAsia" w:ascii="仿宋_GB2312" w:eastAsia="仿宋_GB2312"/>
          <w:sz w:val="32"/>
          <w:szCs w:val="32"/>
          <w:lang w:eastAsia="zh-CN"/>
        </w:rPr>
        <w:t>省属医疗机构向省局提交</w:t>
      </w:r>
      <w:r>
        <w:rPr>
          <w:rFonts w:hint="eastAsia" w:ascii="仿宋_GB2312" w:hAnsi="仿宋_GB2312" w:eastAsia="仿宋_GB2312" w:cs="仿宋_GB2312"/>
          <w:sz w:val="32"/>
          <w:szCs w:val="32"/>
        </w:rPr>
        <w:t>“诚信计量示范单位申报表”</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sz w:val="32"/>
          <w:szCs w:val="32"/>
        </w:rPr>
      </w:pPr>
      <w:r>
        <w:rPr>
          <w:rFonts w:hint="eastAsia" w:ascii="仿宋_GB2312" w:eastAsia="仿宋_GB2312"/>
          <w:sz w:val="32"/>
          <w:szCs w:val="32"/>
        </w:rPr>
        <w:t>5.2</w:t>
      </w:r>
      <w:r>
        <w:rPr>
          <w:rFonts w:ascii="仿宋_GB2312" w:eastAsia="仿宋_GB2312"/>
          <w:sz w:val="32"/>
          <w:szCs w:val="32"/>
        </w:rPr>
        <w:t xml:space="preserve">  </w:t>
      </w:r>
      <w:r>
        <w:rPr>
          <w:rFonts w:hint="eastAsia" w:ascii="仿宋_GB2312" w:eastAsia="仿宋_GB2312"/>
          <w:sz w:val="32"/>
          <w:szCs w:val="32"/>
        </w:rPr>
        <w:t>现场评价</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市级市场监管部门依据本评价细则组织开展诚信计量示范单位的现场评价</w:t>
      </w:r>
      <w:r>
        <w:rPr>
          <w:rFonts w:hint="eastAsia" w:ascii="仿宋_GB2312" w:eastAsia="仿宋_GB2312"/>
          <w:sz w:val="32"/>
          <w:szCs w:val="32"/>
          <w:lang w:eastAsia="zh-CN"/>
        </w:rPr>
        <w:t>，</w:t>
      </w:r>
      <w:r>
        <w:rPr>
          <w:rFonts w:hint="eastAsia" w:ascii="仿宋_GB2312" w:eastAsia="仿宋_GB2312"/>
          <w:sz w:val="32"/>
          <w:szCs w:val="32"/>
        </w:rPr>
        <w:t>按照严格标准、优中选优的原则，确定诚信计量示范单位推荐名单。经市局网站公示无异议后，市局将推荐名单上报省局。公示期不少于5个工作日。</w:t>
      </w:r>
      <w:r>
        <w:rPr>
          <w:rFonts w:hint="eastAsia" w:ascii="仿宋_GB2312" w:eastAsia="仿宋_GB2312"/>
          <w:sz w:val="32"/>
          <w:szCs w:val="32"/>
          <w:lang w:eastAsia="zh-CN"/>
        </w:rPr>
        <w:t>省属医疗机构由省局组织开展现场评价</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eastAsia="仿宋_GB2312"/>
          <w:sz w:val="32"/>
          <w:szCs w:val="32"/>
        </w:rPr>
      </w:pPr>
      <w:r>
        <w:rPr>
          <w:rFonts w:hint="eastAsia" w:ascii="仿宋_GB2312" w:eastAsia="仿宋_GB2312"/>
          <w:sz w:val="32"/>
          <w:szCs w:val="32"/>
          <w:lang w:val="en-US" w:eastAsia="zh-CN"/>
        </w:rPr>
        <w:t xml:space="preserve">5.3  </w:t>
      </w:r>
      <w:r>
        <w:rPr>
          <w:rFonts w:hint="eastAsia" w:ascii="仿宋_GB2312" w:eastAsia="仿宋_GB2312"/>
          <w:sz w:val="32"/>
          <w:szCs w:val="32"/>
        </w:rPr>
        <w:t>社会公示。省局公示名单在省市场监管局官方网站予以公示。</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eastAsia="仿宋_GB2312"/>
          <w:sz w:val="32"/>
          <w:szCs w:val="32"/>
        </w:rPr>
      </w:pPr>
      <w:r>
        <w:rPr>
          <w:rFonts w:hint="eastAsia" w:ascii="仿宋_GB2312" w:eastAsia="仿宋_GB2312"/>
          <w:spacing w:val="-6"/>
          <w:sz w:val="32"/>
          <w:szCs w:val="32"/>
          <w:lang w:val="en-US" w:eastAsia="zh-CN"/>
        </w:rPr>
        <w:t xml:space="preserve">5.4  </w:t>
      </w:r>
      <w:r>
        <w:rPr>
          <w:rFonts w:hint="eastAsia" w:ascii="仿宋_GB2312" w:eastAsia="仿宋_GB2312"/>
          <w:spacing w:val="-6"/>
          <w:sz w:val="32"/>
          <w:szCs w:val="32"/>
        </w:rPr>
        <w:t>研究公布。省局对符合条件的示范单位集中向社会公</w:t>
      </w:r>
      <w:r>
        <w:rPr>
          <w:rFonts w:hint="eastAsia" w:ascii="仿宋_GB2312" w:eastAsia="仿宋_GB2312"/>
          <w:sz w:val="32"/>
          <w:szCs w:val="32"/>
        </w:rPr>
        <w:t>布。</w:t>
      </w:r>
    </w:p>
    <w:p>
      <w:pPr>
        <w:rPr>
          <w:rFonts w:ascii="仿宋_GB2312" w:eastAsia="仿宋_GB2312"/>
          <w:sz w:val="32"/>
          <w:szCs w:val="32"/>
        </w:rPr>
      </w:pPr>
      <w:r>
        <w:rPr>
          <w:rFonts w:hint="eastAsia" w:ascii="仿宋_GB2312" w:eastAsia="仿宋_GB2312"/>
          <w:sz w:val="32"/>
          <w:szCs w:val="32"/>
        </w:rPr>
        <w:br w:type="page"/>
      </w:r>
    </w:p>
    <w:p>
      <w:r>
        <w:rPr>
          <w:rFonts w:hint="eastAsia" w:ascii="黑体" w:hAnsi="黑体" w:eastAsia="黑体"/>
          <w:sz w:val="32"/>
          <w:szCs w:val="32"/>
        </w:rPr>
        <w:t>附录A</w:t>
      </w:r>
    </w:p>
    <w:p/>
    <w:p>
      <w:pPr>
        <w:pStyle w:val="2"/>
        <w:rPr>
          <w:sz w:val="30"/>
          <w:szCs w:val="30"/>
        </w:rPr>
      </w:pPr>
      <w:r>
        <w:rPr>
          <w:rFonts w:hint="eastAsia"/>
          <w:sz w:val="30"/>
          <w:szCs w:val="30"/>
        </w:rPr>
        <w:t>医疗机构诚信计量示范单位申报表</w:t>
      </w:r>
    </w:p>
    <w:tbl>
      <w:tblPr>
        <w:tblStyle w:val="10"/>
        <w:tblW w:w="8586" w:type="dxa"/>
        <w:tblInd w:w="198" w:type="dxa"/>
        <w:tblLayout w:type="fixed"/>
        <w:tblCellMar>
          <w:top w:w="0" w:type="dxa"/>
          <w:left w:w="0" w:type="dxa"/>
          <w:bottom w:w="0" w:type="dxa"/>
          <w:right w:w="0" w:type="dxa"/>
        </w:tblCellMar>
      </w:tblPr>
      <w:tblGrid>
        <w:gridCol w:w="2065"/>
        <w:gridCol w:w="3145"/>
        <w:gridCol w:w="1675"/>
        <w:gridCol w:w="1701"/>
      </w:tblGrid>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单位名称</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营业执照/法人登记证住所</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统一社会信用代码</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经济性质</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单位负责人</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联系电话</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经营范围</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737" w:hRule="atLeast"/>
        </w:trPr>
        <w:tc>
          <w:tcPr>
            <w:tcW w:w="206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计量负责人</w:t>
            </w:r>
          </w:p>
          <w:p>
            <w:pPr>
              <w:jc w:val="center"/>
            </w:pPr>
            <w:r>
              <w:rPr>
                <w:rFonts w:hint="eastAsia"/>
              </w:rPr>
              <w:t>（分管领导）</w:t>
            </w:r>
          </w:p>
        </w:tc>
        <w:tc>
          <w:tcPr>
            <w:tcW w:w="314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职务</w:t>
            </w:r>
          </w:p>
        </w:tc>
        <w:tc>
          <w:tcPr>
            <w:tcW w:w="1701" w:type="dxa"/>
            <w:tcBorders>
              <w:top w:val="single" w:color="000000" w:sz="4" w:space="0"/>
              <w:left w:val="single" w:color="000000" w:sz="4" w:space="0"/>
              <w:bottom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1182" w:hRule="atLeast"/>
        </w:trPr>
        <w:tc>
          <w:tcPr>
            <w:tcW w:w="2065" w:type="dxa"/>
            <w:tcBorders>
              <w:top w:val="single" w:color="000000" w:sz="4" w:space="0"/>
              <w:left w:val="single" w:color="000000" w:sz="4" w:space="0"/>
              <w:right w:val="single" w:color="000000" w:sz="4" w:space="0"/>
            </w:tcBorders>
            <w:vAlign w:val="center"/>
          </w:tcPr>
          <w:p>
            <w:pPr>
              <w:jc w:val="center"/>
            </w:pPr>
            <w:r>
              <w:rPr>
                <w:rFonts w:hint="eastAsia"/>
              </w:rPr>
              <w:t>计量器具总件数（件）</w:t>
            </w:r>
          </w:p>
        </w:tc>
        <w:tc>
          <w:tcPr>
            <w:tcW w:w="3145" w:type="dxa"/>
            <w:tcBorders>
              <w:top w:val="single" w:color="000000" w:sz="4" w:space="0"/>
              <w:left w:val="single" w:color="000000" w:sz="4" w:space="0"/>
              <w:right w:val="single" w:color="000000" w:sz="4" w:space="0"/>
            </w:tcBorders>
            <w:vAlign w:val="center"/>
          </w:tcPr>
          <w:p>
            <w:pPr>
              <w:jc w:val="center"/>
            </w:pPr>
          </w:p>
        </w:tc>
        <w:tc>
          <w:tcPr>
            <w:tcW w:w="1675" w:type="dxa"/>
            <w:tcBorders>
              <w:top w:val="single" w:color="000000" w:sz="4" w:space="0"/>
              <w:left w:val="single" w:color="000000" w:sz="4" w:space="0"/>
              <w:right w:val="single" w:color="000000" w:sz="4" w:space="0"/>
            </w:tcBorders>
            <w:vAlign w:val="center"/>
          </w:tcPr>
          <w:p>
            <w:pPr>
              <w:jc w:val="center"/>
            </w:pPr>
            <w:r>
              <w:rPr>
                <w:rFonts w:hint="eastAsia"/>
              </w:rPr>
              <w:t>强检计量器具件数（件）</w:t>
            </w:r>
          </w:p>
        </w:tc>
        <w:tc>
          <w:tcPr>
            <w:tcW w:w="1701" w:type="dxa"/>
            <w:tcBorders>
              <w:top w:val="single" w:color="000000" w:sz="4" w:space="0"/>
              <w:left w:val="single" w:color="000000" w:sz="4" w:space="0"/>
              <w:right w:val="single" w:color="000000" w:sz="4" w:space="0"/>
            </w:tcBorders>
            <w:vAlign w:val="center"/>
          </w:tcPr>
          <w:p>
            <w:pPr>
              <w:jc w:val="center"/>
            </w:pPr>
          </w:p>
        </w:tc>
      </w:tr>
      <w:tr>
        <w:tblPrEx>
          <w:tblCellMar>
            <w:top w:w="0" w:type="dxa"/>
            <w:left w:w="0" w:type="dxa"/>
            <w:bottom w:w="0" w:type="dxa"/>
            <w:right w:w="0" w:type="dxa"/>
          </w:tblCellMar>
        </w:tblPrEx>
        <w:trPr>
          <w:trHeight w:val="2734" w:hRule="atLeast"/>
        </w:trPr>
        <w:tc>
          <w:tcPr>
            <w:tcW w:w="2065" w:type="dxa"/>
            <w:tcBorders>
              <w:top w:val="single" w:color="000000" w:sz="4" w:space="0"/>
              <w:left w:val="single" w:color="000000" w:sz="4" w:space="0"/>
              <w:bottom w:val="single" w:color="000000" w:sz="6" w:space="0"/>
              <w:right w:val="single" w:color="000000" w:sz="6" w:space="0"/>
            </w:tcBorders>
            <w:vAlign w:val="center"/>
          </w:tcPr>
          <w:p>
            <w:pPr>
              <w:jc w:val="center"/>
            </w:pPr>
            <w:r>
              <w:rPr>
                <w:rFonts w:hint="eastAsia"/>
              </w:rPr>
              <w:t>单位诚信计量工作</w:t>
            </w:r>
          </w:p>
          <w:p>
            <w:pPr>
              <w:jc w:val="center"/>
            </w:pPr>
            <w:r>
              <w:rPr>
                <w:rFonts w:hint="eastAsia"/>
              </w:rPr>
              <w:t>概述</w:t>
            </w:r>
          </w:p>
        </w:tc>
        <w:tc>
          <w:tcPr>
            <w:tcW w:w="6521" w:type="dxa"/>
            <w:gridSpan w:val="3"/>
            <w:tcBorders>
              <w:top w:val="single" w:color="000000" w:sz="4" w:space="0"/>
              <w:left w:val="single" w:color="000000" w:sz="6" w:space="0"/>
              <w:bottom w:val="single" w:color="000000" w:sz="4" w:space="0"/>
              <w:right w:val="single" w:color="000000" w:sz="4" w:space="0"/>
            </w:tcBorders>
            <w:vAlign w:val="center"/>
          </w:tcPr>
          <w:p>
            <w:pPr>
              <w:jc w:val="left"/>
            </w:pPr>
            <w:r>
              <w:rPr>
                <w:rFonts w:hint="eastAsia"/>
              </w:rPr>
              <w:t>包括组织领导、制度建设、人员培训、工作成效等方面的介绍，</w:t>
            </w:r>
            <w:r>
              <w:rPr>
                <w:rFonts w:hint="eastAsia" w:asciiTheme="minorEastAsia" w:hAnsiTheme="minorEastAsia"/>
              </w:rPr>
              <w:t>500</w:t>
            </w:r>
            <w:r>
              <w:rPr>
                <w:rFonts w:hint="eastAsia"/>
              </w:rPr>
              <w:t>字以内，可附页。</w:t>
            </w:r>
          </w:p>
        </w:tc>
      </w:tr>
      <w:tr>
        <w:tblPrEx>
          <w:tblCellMar>
            <w:top w:w="0" w:type="dxa"/>
            <w:left w:w="0" w:type="dxa"/>
            <w:bottom w:w="0" w:type="dxa"/>
            <w:right w:w="0" w:type="dxa"/>
          </w:tblCellMar>
        </w:tblPrEx>
        <w:trPr>
          <w:trHeight w:val="737" w:hRule="atLeast"/>
        </w:trPr>
        <w:tc>
          <w:tcPr>
            <w:tcW w:w="2065" w:type="dxa"/>
            <w:tcBorders>
              <w:top w:val="single" w:color="000000" w:sz="6" w:space="0"/>
              <w:left w:val="single" w:color="000000" w:sz="4" w:space="0"/>
              <w:bottom w:val="single" w:color="000000" w:sz="4" w:space="0"/>
              <w:right w:val="single" w:color="000000" w:sz="4" w:space="0"/>
            </w:tcBorders>
            <w:vAlign w:val="center"/>
          </w:tcPr>
          <w:p>
            <w:pPr>
              <w:jc w:val="center"/>
            </w:pPr>
            <w:r>
              <w:rPr>
                <w:rFonts w:hint="eastAsia"/>
              </w:rPr>
              <w:t>申报单位意见</w:t>
            </w:r>
          </w:p>
        </w:tc>
        <w:tc>
          <w:tcPr>
            <w:tcW w:w="6521" w:type="dxa"/>
            <w:gridSpan w:val="3"/>
            <w:tcBorders>
              <w:top w:val="single" w:color="000000" w:sz="4" w:space="0"/>
              <w:left w:val="single" w:color="000000" w:sz="4" w:space="0"/>
              <w:bottom w:val="single" w:color="000000" w:sz="4" w:space="0"/>
              <w:right w:val="single" w:color="000000" w:sz="4" w:space="0"/>
            </w:tcBorders>
            <w:vAlign w:val="center"/>
          </w:tcPr>
          <w:p>
            <w:pPr>
              <w:ind w:firstLine="210" w:firstLineChars="100"/>
            </w:pPr>
          </w:p>
          <w:p>
            <w:r>
              <w:rPr>
                <w:rFonts w:hint="eastAsia"/>
              </w:rPr>
              <w:t>自愿申报并接受当地市场监管部门组织的评价； 对申报材料信息的真实性负责。</w:t>
            </w:r>
          </w:p>
          <w:p>
            <w:pPr>
              <w:jc w:val="center"/>
            </w:pPr>
          </w:p>
          <w:p>
            <w:pPr>
              <w:jc w:val="center"/>
            </w:pPr>
          </w:p>
          <w:p>
            <w:pPr>
              <w:jc w:val="center"/>
            </w:pPr>
            <w:r>
              <w:rPr>
                <w:rFonts w:hint="eastAsia"/>
              </w:rPr>
              <w:t xml:space="preserve"> </w:t>
            </w:r>
            <w:r>
              <w:t xml:space="preserve">               </w:t>
            </w:r>
            <w:r>
              <w:rPr>
                <w:rFonts w:hint="eastAsia"/>
              </w:rPr>
              <w:t>申报单位（盖章）</w:t>
            </w:r>
          </w:p>
          <w:p>
            <w:pPr>
              <w:jc w:val="center"/>
            </w:pPr>
            <w:r>
              <w:rPr>
                <w:rFonts w:hint="eastAsia"/>
              </w:rPr>
              <w:t xml:space="preserve"> </w:t>
            </w:r>
            <w:r>
              <w:t xml:space="preserve">        </w:t>
            </w:r>
          </w:p>
          <w:p>
            <w:pPr>
              <w:jc w:val="center"/>
            </w:pPr>
            <w:r>
              <w:rPr>
                <w:rFonts w:hint="eastAsia"/>
              </w:rPr>
              <w:t xml:space="preserve"> </w:t>
            </w:r>
            <w:r>
              <w:t xml:space="preserve">               </w:t>
            </w:r>
            <w:r>
              <w:rPr>
                <w:rFonts w:hint="eastAsia"/>
              </w:rPr>
              <w:t>年</w:t>
            </w:r>
            <w:r>
              <w:rPr>
                <w:rFonts w:hint="eastAsia"/>
              </w:rPr>
              <w:tab/>
            </w:r>
            <w:r>
              <w:t xml:space="preserve"> </w:t>
            </w:r>
            <w:r>
              <w:rPr>
                <w:rFonts w:hint="eastAsia"/>
              </w:rPr>
              <w:t>月</w:t>
            </w:r>
            <w:r>
              <w:rPr>
                <w:rFonts w:hint="eastAsia"/>
              </w:rPr>
              <w:tab/>
            </w:r>
            <w:r>
              <w:t xml:space="preserve">  </w:t>
            </w:r>
            <w:r>
              <w:rPr>
                <w:rFonts w:hint="eastAsia"/>
              </w:rPr>
              <w:t>日</w:t>
            </w:r>
          </w:p>
          <w:p>
            <w:pPr>
              <w:jc w:val="center"/>
            </w:pPr>
          </w:p>
        </w:tc>
      </w:tr>
    </w:tbl>
    <w:p>
      <w:pPr>
        <w:widowControl/>
        <w:jc w:val="left"/>
      </w:pPr>
    </w:p>
    <w:p/>
    <w:p>
      <w:pPr>
        <w:rPr>
          <w:rFonts w:ascii="黑体" w:hAnsi="黑体" w:eastAsia="黑体"/>
          <w:sz w:val="32"/>
          <w:szCs w:val="32"/>
        </w:rPr>
      </w:pPr>
      <w:r>
        <w:rPr>
          <w:rFonts w:hint="eastAsia" w:ascii="黑体" w:hAnsi="黑体" w:eastAsia="黑体"/>
          <w:sz w:val="32"/>
          <w:szCs w:val="32"/>
        </w:rPr>
        <w:t>附录</w:t>
      </w:r>
      <w:r>
        <w:rPr>
          <w:rFonts w:ascii="黑体" w:hAnsi="黑体" w:eastAsia="黑体"/>
          <w:sz w:val="32"/>
          <w:szCs w:val="32"/>
        </w:rPr>
        <w:t xml:space="preserve">B </w:t>
      </w:r>
    </w:p>
    <w:p>
      <w:pPr>
        <w:spacing w:line="360" w:lineRule="auto"/>
        <w:jc w:val="left"/>
        <w:rPr>
          <w:rFonts w:ascii="宋体" w:hAnsi="宋体" w:cs="宋体"/>
          <w:b/>
          <w:bCs/>
          <w:kern w:val="0"/>
          <w:sz w:val="56"/>
          <w:szCs w:val="56"/>
        </w:rPr>
      </w:pPr>
    </w:p>
    <w:p>
      <w:pPr>
        <w:spacing w:line="360" w:lineRule="auto"/>
        <w:ind w:left="-140" w:leftChars="-67" w:right="-197" w:rightChars="-94" w:hanging="1"/>
        <w:jc w:val="center"/>
        <w:rPr>
          <w:rFonts w:ascii="宋体" w:hAnsi="宋体" w:eastAsia="宋体" w:cs="宋体"/>
          <w:b/>
          <w:bCs/>
          <w:kern w:val="0"/>
          <w:sz w:val="56"/>
          <w:szCs w:val="56"/>
        </w:rPr>
      </w:pPr>
      <w:r>
        <w:rPr>
          <w:rFonts w:hint="eastAsia" w:ascii="宋体" w:hAnsi="宋体" w:eastAsia="宋体" w:cs="宋体"/>
          <w:b/>
          <w:bCs/>
          <w:kern w:val="0"/>
          <w:sz w:val="56"/>
          <w:szCs w:val="56"/>
        </w:rPr>
        <w:t>山东省“医疗机构诚信计量”</w:t>
      </w:r>
    </w:p>
    <w:p>
      <w:pPr>
        <w:spacing w:line="480" w:lineRule="exact"/>
        <w:ind w:firstLine="1124" w:firstLineChars="200"/>
        <w:rPr>
          <w:rFonts w:ascii="宋体" w:hAnsi="宋体" w:cs="宋体"/>
          <w:b/>
          <w:bCs/>
          <w:kern w:val="0"/>
          <w:sz w:val="56"/>
          <w:szCs w:val="56"/>
        </w:rPr>
      </w:pPr>
    </w:p>
    <w:p>
      <w:pPr>
        <w:spacing w:line="480" w:lineRule="exact"/>
        <w:ind w:firstLine="1124" w:firstLineChars="200"/>
        <w:rPr>
          <w:rFonts w:ascii="宋体" w:hAnsi="宋体" w:cs="宋体"/>
          <w:b/>
          <w:bCs/>
          <w:kern w:val="0"/>
          <w:sz w:val="56"/>
          <w:szCs w:val="56"/>
        </w:rPr>
      </w:pPr>
    </w:p>
    <w:tbl>
      <w:tblPr>
        <w:tblStyle w:val="10"/>
        <w:tblpPr w:leftFromText="180" w:rightFromText="180" w:vertAnchor="text" w:horzAnchor="margin" w:tblpXSpec="center" w:tblpY="313"/>
        <w:tblW w:w="9915"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991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600" w:hRule="atLeast"/>
        </w:trPr>
        <w:tc>
          <w:tcPr>
            <w:tcW w:w="9915" w:type="dxa"/>
            <w:tcBorders>
              <w:top w:val="nil"/>
              <w:left w:val="nil"/>
              <w:bottom w:val="nil"/>
              <w:right w:val="nil"/>
            </w:tcBorders>
            <w:noWrap/>
            <w:vAlign w:val="bottom"/>
          </w:tcPr>
          <w:p>
            <w:pPr>
              <w:widowControl/>
              <w:jc w:val="center"/>
              <w:rPr>
                <w:rFonts w:ascii="华文中宋" w:hAnsi="华文中宋" w:eastAsia="华文中宋" w:cs="宋体"/>
                <w:b/>
                <w:bCs/>
                <w:kern w:val="0"/>
                <w:sz w:val="48"/>
                <w:szCs w:val="48"/>
              </w:rPr>
            </w:pPr>
            <w:r>
              <w:rPr>
                <w:rFonts w:hint="eastAsia" w:ascii="华文中宋" w:hAnsi="华文中宋" w:eastAsia="华文中宋" w:cs="宋体"/>
                <w:b/>
                <w:bCs/>
                <w:kern w:val="0"/>
                <w:sz w:val="48"/>
                <w:szCs w:val="48"/>
              </w:rPr>
              <w:t>评</w:t>
            </w:r>
          </w:p>
          <w:p>
            <w:pPr>
              <w:widowControl/>
              <w:jc w:val="center"/>
              <w:rPr>
                <w:rFonts w:ascii="华文中宋" w:hAnsi="华文中宋" w:eastAsia="华文中宋" w:cs="宋体"/>
                <w:b/>
                <w:bCs/>
                <w:kern w:val="0"/>
                <w:sz w:val="48"/>
                <w:szCs w:val="48"/>
              </w:rPr>
            </w:pPr>
            <w:r>
              <w:rPr>
                <w:rFonts w:hint="eastAsia" w:ascii="华文中宋" w:hAnsi="华文中宋" w:eastAsia="华文中宋" w:cs="宋体"/>
                <w:b/>
                <w:bCs/>
                <w:kern w:val="0"/>
                <w:sz w:val="48"/>
                <w:szCs w:val="48"/>
              </w:rPr>
              <w:t>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jc w:val="center"/>
              <w:rPr>
                <w:rFonts w:ascii="华文中宋" w:hAnsi="华文中宋" w:eastAsia="华文中宋" w:cs="宋体"/>
                <w:b/>
                <w:bCs/>
                <w:kern w:val="0"/>
                <w:sz w:val="48"/>
                <w:szCs w:val="48"/>
              </w:rPr>
            </w:pPr>
            <w:r>
              <w:rPr>
                <w:rFonts w:hint="eastAsia" w:ascii="华文中宋" w:hAnsi="华文中宋" w:eastAsia="华文中宋" w:cs="宋体"/>
                <w:b/>
                <w:bCs/>
                <w:kern w:val="0"/>
                <w:sz w:val="48"/>
                <w:szCs w:val="48"/>
              </w:rPr>
              <w:t>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jc w:val="center"/>
              <w:rPr>
                <w:rFonts w:ascii="华文中宋" w:hAnsi="华文中宋" w:eastAsia="华文中宋" w:cs="宋体"/>
                <w:b/>
                <w:bCs/>
                <w:kern w:val="0"/>
                <w:sz w:val="48"/>
                <w:szCs w:val="48"/>
              </w:rPr>
            </w:pPr>
            <w:r>
              <w:rPr>
                <w:rFonts w:hint="eastAsia" w:ascii="华文中宋" w:hAnsi="华文中宋" w:eastAsia="华文中宋" w:cs="宋体"/>
                <w:b/>
                <w:bCs/>
                <w:kern w:val="0"/>
                <w:sz w:val="48"/>
                <w:szCs w:val="48"/>
              </w:rPr>
              <w:t>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vAlign w:val="bottom"/>
          </w:tcPr>
          <w:p>
            <w:pPr>
              <w:widowControl/>
              <w:rPr>
                <w:rFonts w:ascii="华文中宋" w:hAnsi="华文中宋" w:eastAsia="华文中宋" w:cs="宋体"/>
                <w:b/>
                <w:bCs/>
                <w:kern w:val="0"/>
                <w:sz w:val="52"/>
                <w:szCs w:val="52"/>
              </w:rPr>
            </w:pPr>
          </w:p>
          <w:p>
            <w:pPr>
              <w:widowControl/>
              <w:rPr>
                <w:rFonts w:ascii="华文中宋" w:hAnsi="华文中宋" w:eastAsia="华文中宋" w:cs="宋体"/>
                <w:b/>
                <w:bCs/>
                <w:kern w:val="0"/>
                <w:sz w:val="52"/>
                <w:szCs w:val="5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9915" w:type="dxa"/>
            <w:tcBorders>
              <w:top w:val="nil"/>
              <w:left w:val="nil"/>
              <w:bottom w:val="nil"/>
              <w:right w:val="nil"/>
            </w:tcBorders>
            <w:noWrap/>
          </w:tcPr>
          <w:p>
            <w:pPr>
              <w:widowControl/>
              <w:ind w:firstLine="1771" w:firstLineChars="492"/>
              <w:jc w:val="left"/>
              <w:rPr>
                <w:rFonts w:ascii="宋体" w:hAnsi="宋体" w:eastAsia="宋体" w:cs="宋体"/>
                <w:kern w:val="0"/>
                <w:sz w:val="36"/>
                <w:szCs w:val="36"/>
              </w:rPr>
            </w:pPr>
            <w:r>
              <w:rPr>
                <w:rFonts w:hint="eastAsia" w:ascii="宋体" w:hAnsi="宋体" w:eastAsia="宋体" w:cs="宋体"/>
                <w:kern w:val="0"/>
                <w:sz w:val="36"/>
                <w:szCs w:val="36"/>
              </w:rPr>
              <w:t>申报单位:</w:t>
            </w:r>
            <w:r>
              <w:rPr>
                <w:rFonts w:hint="eastAsia" w:ascii="宋体" w:hAnsi="宋体" w:eastAsia="宋体" w:cs="宋体"/>
                <w:kern w:val="0"/>
                <w:sz w:val="36"/>
                <w:szCs w:val="36"/>
                <w:u w:val="single"/>
              </w:rPr>
              <w:t xml:space="preserve">                         </w:t>
            </w:r>
            <w:r>
              <w:rPr>
                <w:rFonts w:ascii="宋体" w:hAnsi="宋体" w:eastAsia="宋体" w:cs="宋体"/>
                <w:kern w:val="0"/>
                <w:sz w:val="36"/>
                <w:szCs w:val="36"/>
                <w:u w:val="singl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9915" w:type="dxa"/>
            <w:tcBorders>
              <w:top w:val="nil"/>
              <w:left w:val="nil"/>
              <w:bottom w:val="nil"/>
              <w:right w:val="nil"/>
            </w:tcBorders>
            <w:noWrap/>
          </w:tcPr>
          <w:p>
            <w:pPr>
              <w:widowControl/>
              <w:ind w:firstLine="1771" w:firstLineChars="492"/>
              <w:jc w:val="left"/>
              <w:rPr>
                <w:rFonts w:ascii="宋体" w:hAnsi="宋体" w:eastAsia="宋体" w:cs="宋体"/>
                <w:kern w:val="0"/>
                <w:sz w:val="36"/>
                <w:szCs w:val="36"/>
              </w:rPr>
            </w:pPr>
            <w:r>
              <w:rPr>
                <w:rFonts w:hint="eastAsia" w:ascii="宋体" w:hAnsi="宋体"/>
                <w:kern w:val="0"/>
                <w:sz w:val="36"/>
                <w:szCs w:val="36"/>
              </w:rPr>
              <w:t>市场监管部门:</w:t>
            </w:r>
            <w:r>
              <w:rPr>
                <w:rFonts w:hint="eastAsia" w:ascii="宋体" w:hAnsi="宋体"/>
                <w:kern w:val="0"/>
                <w:sz w:val="36"/>
                <w:szCs w:val="36"/>
                <w:u w:val="single"/>
              </w:rPr>
              <w:t xml:space="preserve">                 （盖章）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tcPr>
          <w:p>
            <w:pPr>
              <w:widowControl/>
              <w:ind w:firstLine="1792" w:firstLineChars="498"/>
              <w:rPr>
                <w:rFonts w:ascii="宋体" w:hAnsi="宋体" w:eastAsia="宋体" w:cs="宋体"/>
                <w:kern w:val="0"/>
                <w:sz w:val="36"/>
                <w:szCs w:val="36"/>
              </w:rPr>
            </w:pPr>
            <w:r>
              <w:rPr>
                <w:rFonts w:hint="eastAsia" w:ascii="宋体" w:hAnsi="宋体" w:eastAsia="宋体" w:cs="宋体"/>
                <w:kern w:val="0"/>
                <w:sz w:val="36"/>
                <w:szCs w:val="36"/>
              </w:rPr>
              <w:t>评价组长:</w:t>
            </w:r>
            <w:r>
              <w:rPr>
                <w:rFonts w:hint="eastAsia" w:ascii="宋体" w:hAnsi="宋体" w:eastAsia="宋体" w:cs="宋体"/>
                <w:kern w:val="0"/>
                <w:sz w:val="36"/>
                <w:szCs w:val="36"/>
                <w:u w:val="single"/>
              </w:rPr>
              <w:t xml:space="preserve">                   </w:t>
            </w:r>
            <w:r>
              <w:rPr>
                <w:rFonts w:ascii="宋体" w:hAnsi="宋体" w:eastAsia="宋体" w:cs="宋体"/>
                <w:kern w:val="0"/>
                <w:sz w:val="36"/>
                <w:szCs w:val="36"/>
                <w:u w:val="single"/>
              </w:rPr>
              <w:t xml:space="preserve"> </w:t>
            </w:r>
            <w:r>
              <w:rPr>
                <w:rFonts w:hint="eastAsia" w:ascii="宋体" w:hAnsi="宋体" w:eastAsia="宋体" w:cs="宋体"/>
                <w:kern w:val="0"/>
                <w:sz w:val="36"/>
                <w:szCs w:val="36"/>
                <w:u w:val="single"/>
              </w:rPr>
              <w:t>(签字)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9915" w:type="dxa"/>
            <w:tcBorders>
              <w:top w:val="nil"/>
              <w:left w:val="nil"/>
              <w:bottom w:val="nil"/>
              <w:right w:val="nil"/>
            </w:tcBorders>
            <w:noWrap/>
          </w:tcPr>
          <w:p>
            <w:pPr>
              <w:widowControl/>
              <w:ind w:firstLine="172" w:firstLineChars="48"/>
              <w:jc w:val="center"/>
              <w:rPr>
                <w:rFonts w:ascii="宋体" w:hAnsi="宋体" w:eastAsia="宋体" w:cs="宋体"/>
                <w:kern w:val="0"/>
                <w:sz w:val="36"/>
                <w:szCs w:val="36"/>
              </w:rPr>
            </w:pPr>
            <w:r>
              <w:rPr>
                <w:rFonts w:hint="eastAsia" w:ascii="宋体" w:hAnsi="宋体" w:eastAsia="宋体" w:cs="宋体"/>
                <w:kern w:val="0"/>
                <w:sz w:val="36"/>
                <w:szCs w:val="36"/>
              </w:rPr>
              <w:t>评价日期:</w:t>
            </w:r>
            <w:r>
              <w:rPr>
                <w:rFonts w:hint="eastAsia" w:ascii="宋体" w:hAnsi="宋体" w:eastAsia="宋体" w:cs="宋体"/>
                <w:kern w:val="0"/>
                <w:sz w:val="36"/>
                <w:szCs w:val="36"/>
                <w:u w:val="single"/>
              </w:rPr>
              <w:t xml:space="preserve">        </w:t>
            </w:r>
            <w:r>
              <w:rPr>
                <w:rFonts w:hint="eastAsia" w:ascii="宋体" w:hAnsi="宋体" w:eastAsia="宋体" w:cs="宋体"/>
                <w:kern w:val="0"/>
                <w:sz w:val="36"/>
                <w:szCs w:val="36"/>
              </w:rPr>
              <w:t>年</w:t>
            </w:r>
            <w:r>
              <w:rPr>
                <w:rFonts w:hint="eastAsia" w:ascii="宋体" w:hAnsi="宋体" w:eastAsia="宋体" w:cs="宋体"/>
                <w:kern w:val="0"/>
                <w:sz w:val="36"/>
                <w:szCs w:val="36"/>
                <w:u w:val="single"/>
              </w:rPr>
              <w:t xml:space="preserve">      </w:t>
            </w:r>
            <w:r>
              <w:rPr>
                <w:rFonts w:hint="eastAsia" w:ascii="宋体" w:hAnsi="宋体" w:eastAsia="宋体" w:cs="宋体"/>
                <w:kern w:val="0"/>
                <w:sz w:val="36"/>
                <w:szCs w:val="36"/>
              </w:rPr>
              <w:t>月</w:t>
            </w:r>
            <w:r>
              <w:rPr>
                <w:rFonts w:hint="eastAsia" w:ascii="宋体" w:hAnsi="宋体" w:eastAsia="宋体" w:cs="宋体"/>
                <w:kern w:val="0"/>
                <w:sz w:val="36"/>
                <w:szCs w:val="36"/>
                <w:u w:val="single"/>
              </w:rPr>
              <w:t xml:space="preserve">      </w:t>
            </w:r>
            <w:r>
              <w:rPr>
                <w:rFonts w:hint="eastAsia" w:ascii="宋体" w:hAnsi="宋体" w:eastAsia="宋体" w:cs="宋体"/>
                <w:kern w:val="0"/>
                <w:sz w:val="36"/>
                <w:szCs w:val="36"/>
              </w:rPr>
              <w:t>日</w:t>
            </w:r>
          </w:p>
          <w:p>
            <w:pPr>
              <w:widowControl/>
              <w:ind w:firstLine="172" w:firstLineChars="48"/>
              <w:jc w:val="center"/>
              <w:rPr>
                <w:rFonts w:ascii="宋体" w:hAnsi="宋体" w:eastAsia="宋体" w:cs="宋体"/>
                <w:kern w:val="0"/>
                <w:sz w:val="36"/>
                <w:szCs w:val="36"/>
              </w:rPr>
            </w:pPr>
          </w:p>
          <w:p>
            <w:pPr>
              <w:widowControl/>
              <w:ind w:firstLine="172" w:firstLineChars="48"/>
              <w:jc w:val="center"/>
              <w:rPr>
                <w:rFonts w:ascii="宋体" w:hAnsi="宋体" w:eastAsia="宋体" w:cs="宋体"/>
                <w:kern w:val="0"/>
                <w:sz w:val="36"/>
                <w:szCs w:val="36"/>
              </w:rPr>
            </w:pPr>
          </w:p>
        </w:tc>
      </w:tr>
    </w:tbl>
    <w:p>
      <w:pPr>
        <w:widowControl/>
        <w:jc w:val="center"/>
        <w:rPr>
          <w:rFonts w:ascii="宋体" w:hAnsi="宋体" w:eastAsia="宋体" w:cs="宋体"/>
          <w:b/>
          <w:bCs/>
          <w:kern w:val="0"/>
          <w:sz w:val="32"/>
          <w:szCs w:val="32"/>
        </w:rPr>
      </w:pPr>
      <w:r>
        <w:rPr>
          <w:rFonts w:ascii="宋体" w:hAnsi="宋体" w:eastAsia="宋体" w:cs="宋体"/>
          <w:b/>
          <w:bCs/>
          <w:kern w:val="0"/>
          <w:sz w:val="32"/>
          <w:szCs w:val="32"/>
        </w:rPr>
        <w:br w:type="page"/>
      </w:r>
      <w:r>
        <w:rPr>
          <w:rFonts w:hint="eastAsia" w:ascii="宋体" w:hAnsi="宋体" w:eastAsia="宋体" w:cs="宋体"/>
          <w:b/>
          <w:bCs/>
          <w:kern w:val="0"/>
          <w:sz w:val="32"/>
          <w:szCs w:val="32"/>
        </w:rPr>
        <w:t>山东省“医疗机构诚信计量”评价记录</w:t>
      </w:r>
    </w:p>
    <w:tbl>
      <w:tblPr>
        <w:tblStyle w:val="10"/>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13"/>
        <w:gridCol w:w="914"/>
        <w:gridCol w:w="2551"/>
        <w:gridCol w:w="2410"/>
        <w:gridCol w:w="709"/>
        <w:gridCol w:w="697"/>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tblHeader/>
          <w:jc w:val="center"/>
        </w:trPr>
        <w:tc>
          <w:tcPr>
            <w:tcW w:w="2547" w:type="dxa"/>
            <w:gridSpan w:val="3"/>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条款</w:t>
            </w:r>
          </w:p>
        </w:tc>
        <w:tc>
          <w:tcPr>
            <w:tcW w:w="2551" w:type="dxa"/>
            <w:vAlign w:val="center"/>
          </w:tcPr>
          <w:p>
            <w:pPr>
              <w:jc w:val="center"/>
              <w:rPr>
                <w:rFonts w:ascii="仿宋_GB2312" w:hAnsi="Times New Roman" w:eastAsia="仿宋_GB2312" w:cs="Times New Roman"/>
                <w:szCs w:val="21"/>
              </w:rPr>
            </w:pPr>
            <w:r>
              <w:rPr>
                <w:rFonts w:ascii="仿宋_GB2312" w:hAnsi="Times New Roman" w:eastAsia="仿宋_GB2312" w:cs="Times New Roman"/>
                <w:szCs w:val="21"/>
              </w:rPr>
              <w:t>评价要求</w:t>
            </w:r>
          </w:p>
        </w:tc>
        <w:tc>
          <w:tcPr>
            <w:tcW w:w="2410" w:type="dxa"/>
            <w:tcBorders>
              <w:right w:val="single" w:color="auto" w:sz="4" w:space="0"/>
            </w:tcBorders>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评价方法</w:t>
            </w:r>
          </w:p>
        </w:tc>
        <w:tc>
          <w:tcPr>
            <w:tcW w:w="709" w:type="dxa"/>
            <w:tcBorders>
              <w:right w:val="single" w:color="auto" w:sz="4" w:space="0"/>
            </w:tcBorders>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结果</w:t>
            </w:r>
          </w:p>
        </w:tc>
        <w:tc>
          <w:tcPr>
            <w:tcW w:w="709" w:type="dxa"/>
            <w:gridSpan w:val="2"/>
            <w:tcBorders>
              <w:right w:val="single" w:color="auto" w:sz="4" w:space="0"/>
            </w:tcBorders>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评价</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719" w:hRule="atLeast"/>
          <w:jc w:val="center"/>
        </w:trPr>
        <w:tc>
          <w:tcPr>
            <w:tcW w:w="720" w:type="dxa"/>
            <w:vMerge w:val="restart"/>
            <w:vAlign w:val="center"/>
          </w:tcPr>
          <w:p>
            <w:pPr>
              <w:jc w:val="center"/>
              <w:rPr>
                <w:rFonts w:ascii="楷体_GB2312" w:hAnsi="Times New Roman" w:eastAsia="楷体_GB2312" w:cs="Times New Roman"/>
                <w:sz w:val="20"/>
                <w:szCs w:val="20"/>
              </w:rPr>
            </w:pPr>
            <w:r>
              <w:rPr>
                <w:rFonts w:hint="eastAsia" w:ascii="楷体_GB2312" w:hAnsi="Times New Roman" w:eastAsia="楷体_GB2312" w:cs="Times New Roman"/>
                <w:sz w:val="20"/>
                <w:szCs w:val="20"/>
              </w:rPr>
              <w:t>4</w:t>
            </w:r>
          </w:p>
          <w:p>
            <w:pPr>
              <w:jc w:val="center"/>
              <w:rPr>
                <w:rFonts w:ascii="楷体_GB2312" w:hAnsi="Times New Roman" w:eastAsia="楷体_GB2312" w:cs="Times New Roman"/>
                <w:sz w:val="20"/>
                <w:szCs w:val="20"/>
              </w:rPr>
            </w:pPr>
            <w:r>
              <w:rPr>
                <w:rFonts w:hint="eastAsia" w:ascii="楷体_GB2312" w:hAnsi="Times New Roman" w:eastAsia="楷体_GB2312" w:cs="Times New Roman"/>
                <w:sz w:val="20"/>
                <w:szCs w:val="20"/>
              </w:rPr>
              <w:t>评价内容</w:t>
            </w:r>
          </w:p>
        </w:tc>
        <w:tc>
          <w:tcPr>
            <w:tcW w:w="913" w:type="dxa"/>
            <w:vMerge w:val="restart"/>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*4.1  基本</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要求</w:t>
            </w: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*4.1.1</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应依法取得必要的营业执照、行政许可证并持续保持满足相应的经营条件。</w:t>
            </w:r>
          </w:p>
        </w:tc>
        <w:tc>
          <w:tcPr>
            <w:tcW w:w="2410" w:type="dxa"/>
            <w:tcBorders>
              <w:top w:val="nil"/>
            </w:tcBorders>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709" w:type="dxa"/>
            <w:vAlign w:val="center"/>
          </w:tcPr>
          <w:p>
            <w:pPr>
              <w:rPr>
                <w:rFonts w:ascii="仿宋_GB2312" w:hAnsi="Times New Roman" w:eastAsia="仿宋_GB2312" w:cs="Times New Roman"/>
                <w:sz w:val="18"/>
                <w:szCs w:val="18"/>
              </w:rPr>
            </w:pPr>
          </w:p>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1306" w:hRule="atLeast"/>
          <w:jc w:val="center"/>
        </w:trPr>
        <w:tc>
          <w:tcPr>
            <w:tcW w:w="720" w:type="dxa"/>
            <w:vMerge w:val="continue"/>
          </w:tcPr>
          <w:p>
            <w:pPr>
              <w:jc w:val="center"/>
              <w:rPr>
                <w:rFonts w:ascii="楷体_GB2312" w:hAnsi="Times New Roman" w:eastAsia="楷体_GB2312" w:cs="Times New Roman"/>
                <w:sz w:val="20"/>
                <w:szCs w:val="20"/>
              </w:rPr>
            </w:pPr>
          </w:p>
        </w:tc>
        <w:tc>
          <w:tcPr>
            <w:tcW w:w="913" w:type="dxa"/>
            <w:vMerge w:val="continue"/>
            <w:vAlign w:val="center"/>
          </w:tcPr>
          <w:p>
            <w:pPr>
              <w:spacing w:line="280" w:lineRule="exact"/>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*4.1.2</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应遵守计量法律、法规和规章，制定诚信计量的方针、目标和管理制度，有效组织实施并持续改进，守法经营、诚信服务，自觉接受计量行政主管部门的计量监督。</w:t>
            </w:r>
          </w:p>
        </w:tc>
        <w:tc>
          <w:tcPr>
            <w:tcW w:w="2410"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1306" w:hRule="atLeast"/>
          <w:jc w:val="center"/>
        </w:trPr>
        <w:tc>
          <w:tcPr>
            <w:tcW w:w="720" w:type="dxa"/>
            <w:vMerge w:val="continue"/>
          </w:tcPr>
          <w:p>
            <w:pPr>
              <w:jc w:val="center"/>
              <w:rPr>
                <w:rFonts w:ascii="楷体_GB2312" w:hAnsi="Times New Roman" w:eastAsia="楷体_GB2312" w:cs="Times New Roman"/>
                <w:sz w:val="20"/>
                <w:szCs w:val="20"/>
              </w:rPr>
            </w:pPr>
          </w:p>
        </w:tc>
        <w:tc>
          <w:tcPr>
            <w:tcW w:w="913" w:type="dxa"/>
            <w:vMerge w:val="continue"/>
            <w:vAlign w:val="center"/>
          </w:tcPr>
          <w:p>
            <w:pPr>
              <w:spacing w:line="280" w:lineRule="exact"/>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*4.1.3</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应建立诚信计量自我承诺制度，公开向消费者做出诚信计量方面的承诺，保证提供服务的计量准确，在日常经营活动中认真履行承诺，主动接受社会监督，保护消费者权益。</w:t>
            </w:r>
          </w:p>
        </w:tc>
        <w:tc>
          <w:tcPr>
            <w:tcW w:w="2410"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1529" w:hRule="atLeast"/>
          <w:jc w:val="center"/>
        </w:trPr>
        <w:tc>
          <w:tcPr>
            <w:tcW w:w="720" w:type="dxa"/>
            <w:vMerge w:val="continue"/>
          </w:tcPr>
          <w:p>
            <w:pPr>
              <w:jc w:val="center"/>
              <w:rPr>
                <w:rFonts w:ascii="楷体_GB2312" w:hAnsi="Times New Roman" w:eastAsia="楷体_GB2312" w:cs="Times New Roman"/>
                <w:sz w:val="24"/>
                <w:szCs w:val="24"/>
              </w:rPr>
            </w:pPr>
          </w:p>
        </w:tc>
        <w:tc>
          <w:tcPr>
            <w:tcW w:w="913" w:type="dxa"/>
            <w:vMerge w:val="restart"/>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人员</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及管</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理制</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度</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15</w:t>
            </w:r>
            <w:r>
              <w:rPr>
                <w:rFonts w:hint="eastAsia" w:ascii="仿宋_GB2312" w:hAnsi="Times New Roman" w:eastAsia="仿宋_GB2312" w:cs="Times New Roman"/>
                <w:sz w:val="18"/>
                <w:szCs w:val="18"/>
              </w:rPr>
              <w:t>分）</w:t>
            </w: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4.2</w:t>
            </w:r>
            <w:r>
              <w:rPr>
                <w:rFonts w:ascii="仿宋_GB2312" w:hAnsi="Times New Roman" w:eastAsia="仿宋_GB2312" w:cs="Times New Roman"/>
                <w:sz w:val="18"/>
                <w:szCs w:val="18"/>
              </w:rPr>
              <w:t>.1</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管理责任部门及人员</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应根据经营情况设置计量管理责任部门或配备专（兼）职计量人员，负责医疗机构日常的各项计量管理工作。</w:t>
            </w:r>
          </w:p>
        </w:tc>
        <w:tc>
          <w:tcPr>
            <w:tcW w:w="2410"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查看管理制度、任命文件、记录，有任命文件，职责分工明确，记录中履行职责签字，此项满分5分，缺一项扣1分，直至0分。</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124"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continue"/>
            <w:vAlign w:val="center"/>
          </w:tcPr>
          <w:p>
            <w:pPr>
              <w:spacing w:line="280" w:lineRule="exact"/>
              <w:ind w:left="-2" w:leftChars="-59" w:hanging="122" w:hangingChars="68"/>
              <w:jc w:val="center"/>
              <w:rPr>
                <w:rFonts w:ascii="仿宋_GB2312" w:hAnsi="Times New Roman" w:eastAsia="仿宋_GB2312" w:cs="Times New Roman"/>
                <w:sz w:val="18"/>
                <w:szCs w:val="18"/>
              </w:rPr>
            </w:pPr>
          </w:p>
        </w:tc>
        <w:tc>
          <w:tcPr>
            <w:tcW w:w="914" w:type="dxa"/>
            <w:vAlign w:val="center"/>
          </w:tcPr>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.2.2</w:t>
            </w:r>
          </w:p>
          <w:p>
            <w:pPr>
              <w:spacing w:line="280" w:lineRule="exact"/>
              <w:ind w:left="-124" w:leftChars="-59"/>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管理制度</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并完善计量管理制度，并有效贯彻实施，实施结果应有记录。计量管理制度应包括但不限于以下内容：1）贯彻计量法律法规的管理制度；2）计量管理机构及计量管理人员职责；3）计量器具配备、使用、维护、溯源检定/校准等管理制度；4）诚信计量承诺制度；5）计量投诉处理制度。</w:t>
            </w:r>
          </w:p>
        </w:tc>
        <w:tc>
          <w:tcPr>
            <w:tcW w:w="2410"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查看管理制度，重点查看可操作性、通过查验记录检查执行情况，此项满分</w:t>
            </w:r>
            <w:r>
              <w:rPr>
                <w:rFonts w:ascii="仿宋_GB2312" w:hAnsi="Times New Roman" w:eastAsia="仿宋_GB2312" w:cs="Times New Roman"/>
                <w:sz w:val="18"/>
                <w:szCs w:val="18"/>
              </w:rPr>
              <w:t>10</w:t>
            </w:r>
            <w:r>
              <w:rPr>
                <w:rFonts w:hint="eastAsia" w:ascii="仿宋_GB2312" w:hAnsi="Times New Roman" w:eastAsia="仿宋_GB2312" w:cs="Times New Roman"/>
                <w:sz w:val="18"/>
                <w:szCs w:val="18"/>
              </w:rPr>
              <w:t>分，缺一项或内容不完整扣</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1269" w:hRule="atLeast"/>
          <w:jc w:val="center"/>
        </w:trPr>
        <w:tc>
          <w:tcPr>
            <w:tcW w:w="720" w:type="dxa"/>
            <w:vMerge w:val="continue"/>
          </w:tcPr>
          <w:p>
            <w:pPr>
              <w:jc w:val="center"/>
              <w:rPr>
                <w:rFonts w:ascii="楷体_GB2312" w:hAnsi="Times New Roman" w:eastAsia="楷体_GB2312" w:cs="Times New Roman"/>
                <w:sz w:val="20"/>
                <w:szCs w:val="20"/>
              </w:rPr>
            </w:pPr>
          </w:p>
        </w:tc>
        <w:tc>
          <w:tcPr>
            <w:tcW w:w="913" w:type="dxa"/>
            <w:vMerge w:val="restart"/>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4.3</w:t>
            </w:r>
          </w:p>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计量器具管理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分）</w:t>
            </w: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.3.1</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计量器具配备</w:t>
            </w:r>
          </w:p>
        </w:tc>
        <w:tc>
          <w:tcPr>
            <w:tcW w:w="2551" w:type="dxa"/>
            <w:vAlign w:val="center"/>
          </w:tcPr>
          <w:p>
            <w:pPr>
              <w:tabs>
                <w:tab w:val="left" w:pos="1810"/>
              </w:tabs>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根据经营和管理需求配备符合计量法律法规规定的计量器具，列入《实施强制管理的计量器具目录》、且监管方式为“型式批准”和“型式批准、强制检定”的计量器具，应通过型式批准或者进口计量器具型式批准。</w:t>
            </w:r>
          </w:p>
          <w:p>
            <w:pPr>
              <w:tabs>
                <w:tab w:val="left" w:pos="1810"/>
              </w:tabs>
              <w:spacing w:line="280" w:lineRule="exact"/>
              <w:rPr>
                <w:rFonts w:ascii="仿宋_GB2312" w:hAnsi="Times New Roman" w:eastAsia="仿宋_GB2312" w:cs="Times New Roman"/>
                <w:sz w:val="18"/>
                <w:szCs w:val="18"/>
              </w:rPr>
            </w:pPr>
          </w:p>
        </w:tc>
        <w:tc>
          <w:tcPr>
            <w:tcW w:w="2410"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检查计量器具是否符合法定形式，此项满分</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分，每发现一处违反规定的扣（1</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976"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continue"/>
            <w:vAlign w:val="center"/>
          </w:tcPr>
          <w:p>
            <w:pPr>
              <w:spacing w:line="280" w:lineRule="exact"/>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4.3.2</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具档案</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应建立计量器具管理档案，做好计量器具的日常维护、报废更新和日常自校等，掌握在用计量器具的使用状况，并做好状态标识和记录。强制检定的计量器具应登记造册，向当地市场监督管理部门备案。</w:t>
            </w:r>
          </w:p>
          <w:p>
            <w:pPr>
              <w:spacing w:line="280" w:lineRule="exact"/>
              <w:rPr>
                <w:rFonts w:ascii="仿宋_GB2312" w:hAnsi="Times New Roman" w:eastAsia="仿宋_GB2312" w:cs="Times New Roman"/>
                <w:sz w:val="18"/>
                <w:szCs w:val="18"/>
              </w:rPr>
            </w:pPr>
          </w:p>
        </w:tc>
        <w:tc>
          <w:tcPr>
            <w:tcW w:w="2410"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建立完整档案得</w:t>
            </w:r>
            <w:r>
              <w:rPr>
                <w:rFonts w:ascii="仿宋_GB2312" w:hAnsi="Times New Roman" w:eastAsia="仿宋_GB2312" w:cs="Times New Roman"/>
                <w:sz w:val="18"/>
                <w:szCs w:val="18"/>
              </w:rPr>
              <w:t>2分</w:t>
            </w:r>
            <w:r>
              <w:rPr>
                <w:rFonts w:hint="eastAsia" w:ascii="仿宋_GB2312" w:hAnsi="Times New Roman" w:eastAsia="仿宋_GB2312" w:cs="Times New Roman"/>
                <w:sz w:val="18"/>
                <w:szCs w:val="18"/>
              </w:rPr>
              <w:t>，配有</w:t>
            </w:r>
            <w:r>
              <w:rPr>
                <w:rFonts w:ascii="仿宋_GB2312" w:hAnsi="Times New Roman" w:eastAsia="仿宋_GB2312" w:cs="Times New Roman"/>
                <w:sz w:val="18"/>
                <w:szCs w:val="18"/>
              </w:rPr>
              <w:t>维护记录2分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状态标记齐备2分</w:t>
            </w:r>
            <w:r>
              <w:rPr>
                <w:rFonts w:hint="eastAsia" w:ascii="仿宋_GB2312" w:hAnsi="Times New Roman" w:eastAsia="仿宋_GB2312" w:cs="Times New Roman"/>
                <w:sz w:val="18"/>
                <w:szCs w:val="18"/>
              </w:rPr>
              <w:t>，满分</w:t>
            </w:r>
            <w:r>
              <w:rPr>
                <w:rFonts w:ascii="仿宋_GB2312" w:hAnsi="Times New Roman" w:eastAsia="仿宋_GB2312" w:cs="Times New Roman"/>
                <w:sz w:val="18"/>
                <w:szCs w:val="18"/>
              </w:rPr>
              <w:t>10分</w:t>
            </w:r>
            <w:r>
              <w:rPr>
                <w:rFonts w:hint="eastAsia" w:ascii="仿宋_GB2312" w:hAnsi="Times New Roman" w:eastAsia="仿宋_GB2312" w:cs="Times New Roman"/>
                <w:sz w:val="18"/>
                <w:szCs w:val="18"/>
              </w:rPr>
              <w:t>，发现缺失或内容不全扣相应分数，直至0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976"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continue"/>
            <w:vAlign w:val="center"/>
          </w:tcPr>
          <w:p>
            <w:pPr>
              <w:spacing w:line="280" w:lineRule="exact"/>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4.3.3</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具溯源</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属于强制检定范围的计量器具应执行强制检定，及时向法定计量检定机构申请周期检定。其他工作计量器具，应按要求自行选择非强制检定或者校准方式，保证量值准确。</w:t>
            </w:r>
          </w:p>
          <w:p>
            <w:pPr>
              <w:spacing w:line="280" w:lineRule="exact"/>
              <w:rPr>
                <w:rFonts w:ascii="仿宋_GB2312" w:hAnsi="Times New Roman" w:eastAsia="仿宋_GB2312" w:cs="Times New Roman"/>
                <w:sz w:val="18"/>
                <w:szCs w:val="18"/>
              </w:rPr>
            </w:pPr>
          </w:p>
        </w:tc>
        <w:tc>
          <w:tcPr>
            <w:tcW w:w="2410"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全部强制检定计量器具登记造册并备案，满分2分，缺少1项扣1分，直至0分。查看强检计量器具检定检定证书，满分</w:t>
            </w:r>
            <w:r>
              <w:rPr>
                <w:rFonts w:ascii="仿宋_GB2312" w:hAnsi="Times New Roman" w:eastAsia="仿宋_GB2312" w:cs="Times New Roman"/>
                <w:sz w:val="18"/>
                <w:szCs w:val="18"/>
              </w:rPr>
              <w:t>6分</w:t>
            </w:r>
            <w:r>
              <w:rPr>
                <w:rFonts w:hint="eastAsia" w:ascii="仿宋_GB2312" w:hAnsi="Times New Roman" w:eastAsia="仿宋_GB2312" w:cs="Times New Roman"/>
                <w:sz w:val="18"/>
                <w:szCs w:val="18"/>
              </w:rPr>
              <w:t>， 1</w:t>
            </w:r>
            <w:r>
              <w:rPr>
                <w:rFonts w:ascii="仿宋_GB2312" w:hAnsi="Times New Roman" w:eastAsia="仿宋_GB2312" w:cs="Times New Roman"/>
                <w:sz w:val="18"/>
                <w:szCs w:val="18"/>
              </w:rPr>
              <w:t>台件未按照规定检定</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，直至0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781"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continue"/>
            <w:vAlign w:val="center"/>
          </w:tcPr>
          <w:p>
            <w:pPr>
              <w:spacing w:line="280" w:lineRule="exact"/>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4</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检定</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标志</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计量器具上的检定合格标志，应妥善维护，不得私自破坏。</w:t>
            </w:r>
          </w:p>
          <w:p>
            <w:pPr>
              <w:spacing w:line="280" w:lineRule="exact"/>
              <w:rPr>
                <w:rFonts w:ascii="仿宋_GB2312" w:hAnsi="Times New Roman" w:eastAsia="仿宋_GB2312" w:cs="Times New Roman"/>
                <w:sz w:val="18"/>
                <w:szCs w:val="18"/>
              </w:rPr>
            </w:pPr>
          </w:p>
        </w:tc>
        <w:tc>
          <w:tcPr>
            <w:tcW w:w="2410"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检定合格标志缺少或损坏1处扣1分，满分</w:t>
            </w:r>
            <w:r>
              <w:rPr>
                <w:rFonts w:ascii="仿宋_GB2312" w:hAnsi="Times New Roman" w:eastAsia="仿宋_GB2312" w:cs="Times New Roman"/>
                <w:sz w:val="18"/>
                <w:szCs w:val="18"/>
              </w:rPr>
              <w:t>5</w:t>
            </w:r>
            <w:r>
              <w:rPr>
                <w:rFonts w:hint="eastAsia" w:ascii="仿宋_GB2312" w:hAnsi="Times New Roman" w:eastAsia="仿宋_GB2312" w:cs="Times New Roman"/>
                <w:sz w:val="18"/>
                <w:szCs w:val="18"/>
              </w:rPr>
              <w:t>分，直至0分。</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1117"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continue"/>
            <w:vAlign w:val="center"/>
          </w:tcPr>
          <w:p>
            <w:pPr>
              <w:spacing w:line="280" w:lineRule="exact"/>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5</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具的控制</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计量器具不符合计量性能要求的，应立即封存，贴上停用证标志、停止使用，并及时修理或更新，经检定合格或校准后再投入使用。</w:t>
            </w:r>
          </w:p>
          <w:p>
            <w:pPr>
              <w:spacing w:line="280" w:lineRule="exact"/>
              <w:rPr>
                <w:rFonts w:ascii="仿宋_GB2312" w:hAnsi="Times New Roman" w:eastAsia="仿宋_GB2312" w:cs="Times New Roman"/>
                <w:sz w:val="18"/>
                <w:szCs w:val="18"/>
              </w:rPr>
            </w:pPr>
          </w:p>
        </w:tc>
        <w:tc>
          <w:tcPr>
            <w:tcW w:w="2410"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抽查计量器具，未贴停用标志的，维修后未通过检定投入使用的，发现1</w:t>
            </w:r>
            <w:r>
              <w:rPr>
                <w:rFonts w:ascii="仿宋_GB2312" w:hAnsi="Times New Roman" w:eastAsia="仿宋_GB2312" w:cs="Times New Roman"/>
                <w:sz w:val="18"/>
                <w:szCs w:val="18"/>
              </w:rPr>
              <w:t>台</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640"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continue"/>
            <w:vAlign w:val="center"/>
          </w:tcPr>
          <w:p>
            <w:pPr>
              <w:spacing w:line="280" w:lineRule="exact"/>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.3.6</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计量器具、设备日常</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维护</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定期对在用的计量器具进行自校，做好自校记录，发现设备异常，应立即停止使用，维修后检校合格恢复使用。对性能不稳定、示值不准确、故障率高、计量性能已不符合规定要求的计量器具、设备及时进行更新。</w:t>
            </w:r>
          </w:p>
          <w:p>
            <w:pPr>
              <w:spacing w:line="280" w:lineRule="exact"/>
              <w:rPr>
                <w:rFonts w:ascii="仿宋_GB2312" w:hAnsi="Times New Roman" w:eastAsia="仿宋_GB2312" w:cs="Times New Roman"/>
                <w:sz w:val="18"/>
                <w:szCs w:val="18"/>
              </w:rPr>
            </w:pPr>
          </w:p>
        </w:tc>
        <w:tc>
          <w:tcPr>
            <w:tcW w:w="2410"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查看是否有定期检查或自校制度、查看定期检查的记录。查看是否有计量器具更新制度，满分</w:t>
            </w:r>
            <w:r>
              <w:rPr>
                <w:rFonts w:ascii="仿宋_GB2312" w:hAnsi="Times New Roman" w:eastAsia="仿宋_GB2312" w:cs="Times New Roman"/>
                <w:sz w:val="18"/>
                <w:szCs w:val="18"/>
              </w:rPr>
              <w:t>8</w:t>
            </w:r>
            <w:r>
              <w:rPr>
                <w:rFonts w:hint="eastAsia" w:ascii="仿宋_GB2312" w:hAnsi="Times New Roman" w:eastAsia="仿宋_GB2312" w:cs="Times New Roman"/>
                <w:sz w:val="18"/>
                <w:szCs w:val="18"/>
              </w:rPr>
              <w:t>分，缺少1项扣酌情扣（</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1123"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continue"/>
            <w:vAlign w:val="center"/>
          </w:tcPr>
          <w:p>
            <w:pPr>
              <w:spacing w:line="280" w:lineRule="exact"/>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.3.7</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标识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应使用标签、编码或其他标识等方式明示计量器具的检定/校准状态，对于需要经常擦拭消毒的计量器具，应有完善的保护措施，确保检定/校准标识完好。</w:t>
            </w:r>
          </w:p>
        </w:tc>
        <w:tc>
          <w:tcPr>
            <w:tcW w:w="2410"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查看制度、档案、记录，满分</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分，缺少1项酌情扣（</w:t>
            </w:r>
            <w:r>
              <w:rPr>
                <w:rFonts w:ascii="仿宋_GB2312" w:hAnsi="Times New Roman" w:eastAsia="仿宋_GB2312" w:cs="Times New Roman"/>
                <w:sz w:val="18"/>
                <w:szCs w:val="18"/>
              </w:rPr>
              <w:t>1</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44"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restart"/>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 xml:space="preserve">4.4  </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存放</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（6分）</w:t>
            </w: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.1</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计量器具存放场所应实行分区或分类管理，应有明显的标示和区域划分。</w:t>
            </w:r>
          </w:p>
        </w:tc>
        <w:tc>
          <w:tcPr>
            <w:tcW w:w="2410" w:type="dxa"/>
            <w:vAlign w:val="center"/>
          </w:tcPr>
          <w:p>
            <w:pPr>
              <w:rPr>
                <w:rFonts w:ascii="仿宋_GB2312" w:hAnsi="Times New Roman" w:eastAsia="仿宋_GB2312" w:cs="Times New Roman"/>
                <w:sz w:val="18"/>
                <w:szCs w:val="18"/>
              </w:rPr>
            </w:pPr>
            <w:r>
              <w:rPr>
                <w:rFonts w:ascii="仿宋_GB2312" w:hAnsi="Times New Roman" w:eastAsia="仿宋_GB2312" w:cs="Times New Roman"/>
                <w:sz w:val="18"/>
                <w:szCs w:val="18"/>
              </w:rPr>
              <w:t>查看计量器具存放场所是否实行分区</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分类</w:t>
            </w:r>
            <w:r>
              <w:rPr>
                <w:rFonts w:hint="eastAsia" w:ascii="仿宋_GB2312" w:hAnsi="Times New Roman" w:eastAsia="仿宋_GB2312" w:cs="Times New Roman"/>
                <w:sz w:val="18"/>
                <w:szCs w:val="18"/>
              </w:rPr>
              <w:t>，发现影响</w:t>
            </w:r>
            <w:r>
              <w:rPr>
                <w:rFonts w:ascii="仿宋_GB2312" w:hAnsi="Times New Roman" w:eastAsia="仿宋_GB2312" w:cs="Times New Roman"/>
                <w:sz w:val="18"/>
                <w:szCs w:val="18"/>
              </w:rPr>
              <w:t>计量器具问题的</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43"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continue"/>
            <w:vAlign w:val="center"/>
          </w:tcPr>
          <w:p>
            <w:pPr>
              <w:spacing w:line="280" w:lineRule="exact"/>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.2</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计量器具存放场所的温度、湿度控制应符合产品说明书的要求，并进行记录。</w:t>
            </w:r>
          </w:p>
        </w:tc>
        <w:tc>
          <w:tcPr>
            <w:tcW w:w="2410" w:type="dxa"/>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查看计量器具存放场所是否依照说明放置</w:t>
            </w:r>
            <w:r>
              <w:rPr>
                <w:rFonts w:hint="eastAsia" w:ascii="仿宋_GB2312" w:hAnsi="Times New Roman" w:eastAsia="仿宋_GB2312" w:cs="Times New Roman"/>
                <w:sz w:val="18"/>
                <w:szCs w:val="18"/>
              </w:rPr>
              <w:t>，发现影响</w:t>
            </w:r>
            <w:r>
              <w:rPr>
                <w:rFonts w:ascii="仿宋_GB2312" w:hAnsi="Times New Roman" w:eastAsia="仿宋_GB2312" w:cs="Times New Roman"/>
                <w:sz w:val="18"/>
                <w:szCs w:val="18"/>
              </w:rPr>
              <w:t>计量器具问题的</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43" w:hRule="atLeast"/>
          <w:jc w:val="center"/>
        </w:trPr>
        <w:tc>
          <w:tcPr>
            <w:tcW w:w="720" w:type="dxa"/>
            <w:vMerge w:val="continue"/>
          </w:tcPr>
          <w:p>
            <w:pPr>
              <w:rPr>
                <w:rFonts w:ascii="楷体_GB2312" w:hAnsi="Times New Roman" w:eastAsia="楷体_GB2312" w:cs="Times New Roman"/>
                <w:sz w:val="20"/>
                <w:szCs w:val="20"/>
              </w:rPr>
            </w:pPr>
          </w:p>
        </w:tc>
        <w:tc>
          <w:tcPr>
            <w:tcW w:w="913" w:type="dxa"/>
            <w:vMerge w:val="continue"/>
            <w:vAlign w:val="center"/>
          </w:tcPr>
          <w:p>
            <w:pPr>
              <w:spacing w:line="280" w:lineRule="exact"/>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4</w:t>
            </w:r>
            <w:r>
              <w:rPr>
                <w:rFonts w:hint="eastAsia" w:ascii="仿宋_GB2312" w:hAnsi="Times New Roman" w:eastAsia="仿宋_GB2312" w:cs="Times New Roman"/>
                <w:sz w:val="18"/>
                <w:szCs w:val="18"/>
              </w:rPr>
              <w:t>.3</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对辐射类计量器具的存放场所应采取相应的安全和防护措施，定期监测，并进行记录。</w:t>
            </w:r>
          </w:p>
        </w:tc>
        <w:tc>
          <w:tcPr>
            <w:tcW w:w="2410" w:type="dxa"/>
            <w:vAlign w:val="center"/>
          </w:tcPr>
          <w:p>
            <w:pPr>
              <w:jc w:val="left"/>
              <w:rPr>
                <w:rFonts w:ascii="仿宋_GB2312" w:hAnsi="Times New Roman" w:eastAsia="仿宋_GB2312" w:cs="Times New Roman"/>
                <w:sz w:val="18"/>
                <w:szCs w:val="18"/>
              </w:rPr>
            </w:pPr>
            <w:r>
              <w:rPr>
                <w:rFonts w:ascii="仿宋_GB2312" w:hAnsi="Times New Roman" w:eastAsia="仿宋_GB2312" w:cs="Times New Roman"/>
                <w:sz w:val="18"/>
                <w:szCs w:val="18"/>
              </w:rPr>
              <w:t>查看计量器具存放区域管理制度</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是否配备安全防护措施</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防止计量器具损坏</w:t>
            </w:r>
            <w:r>
              <w:rPr>
                <w:rFonts w:hint="eastAsia" w:ascii="仿宋_GB2312" w:hAnsi="Times New Roman" w:eastAsia="仿宋_GB2312" w:cs="Times New Roman"/>
                <w:sz w:val="18"/>
                <w:szCs w:val="18"/>
              </w:rPr>
              <w:t>，每发现1</w:t>
            </w:r>
            <w:r>
              <w:rPr>
                <w:rFonts w:ascii="仿宋_GB2312" w:hAnsi="Times New Roman" w:eastAsia="仿宋_GB2312" w:cs="Times New Roman"/>
                <w:sz w:val="18"/>
                <w:szCs w:val="18"/>
              </w:rPr>
              <w:t>处</w:t>
            </w:r>
            <w:r>
              <w:rPr>
                <w:rFonts w:hint="eastAsia" w:ascii="仿宋_GB2312" w:hAnsi="Times New Roman" w:eastAsia="仿宋_GB2312" w:cs="Times New Roman"/>
                <w:sz w:val="18"/>
                <w:szCs w:val="18"/>
              </w:rPr>
              <w:t>影响</w:t>
            </w:r>
            <w:r>
              <w:rPr>
                <w:rFonts w:ascii="仿宋_GB2312" w:hAnsi="Times New Roman" w:eastAsia="仿宋_GB2312" w:cs="Times New Roman"/>
                <w:sz w:val="18"/>
                <w:szCs w:val="18"/>
              </w:rPr>
              <w:t>计量器具的问题</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扣</w:t>
            </w:r>
            <w:r>
              <w:rPr>
                <w:rFonts w:hint="eastAsia" w:ascii="仿宋_GB2312" w:hAnsi="Times New Roman" w:eastAsia="仿宋_GB2312" w:cs="Times New Roman"/>
                <w:sz w:val="18"/>
                <w:szCs w:val="18"/>
              </w:rPr>
              <w:t>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满分</w:t>
            </w:r>
            <w:r>
              <w:rPr>
                <w:rFonts w:hint="eastAsia" w:ascii="仿宋_GB2312" w:hAnsi="Times New Roman" w:eastAsia="仿宋_GB2312" w:cs="Times New Roman"/>
                <w:sz w:val="18"/>
                <w:szCs w:val="18"/>
              </w:rPr>
              <w:t>2</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2241" w:hRule="atLeast"/>
          <w:jc w:val="center"/>
        </w:trPr>
        <w:tc>
          <w:tcPr>
            <w:tcW w:w="720" w:type="dxa"/>
            <w:vMerge w:val="continue"/>
          </w:tcPr>
          <w:p>
            <w:pPr>
              <w:rPr>
                <w:rFonts w:ascii="楷体_GB2312" w:hAnsi="Times New Roman" w:eastAsia="楷体_GB2312" w:cs="Times New Roman"/>
                <w:sz w:val="20"/>
                <w:szCs w:val="20"/>
              </w:rPr>
            </w:pPr>
          </w:p>
        </w:tc>
        <w:tc>
          <w:tcPr>
            <w:tcW w:w="1827" w:type="dxa"/>
            <w:gridSpan w:val="2"/>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5</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计量记</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录与档</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案管理</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分）</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制定使用过程中检查、维修维护等必要的记录格式，记录应包含足够的信息，清晰明了，有操作人员签字或标识，并妥善保管。对于使用环境有严格要求的计量器具（如放射类设备），应记录其使用环境（如温湿度、气压）的相关情况。如有不符合使用环境要求的，应对其是否影响计量器具的计量性能进行评估，必要时重新申请检定/校准，且结果符合计量性能要求后再投入使用。</w:t>
            </w:r>
          </w:p>
        </w:tc>
        <w:tc>
          <w:tcPr>
            <w:tcW w:w="2410"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查看设备维修维护记录，重点查看可操作性、通过查验记录检查制度执行情况，此项满分</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分，缺一项或内容不完整扣1分，直至0分。</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6" w:hRule="atLeast"/>
          <w:jc w:val="center"/>
        </w:trPr>
        <w:tc>
          <w:tcPr>
            <w:tcW w:w="720" w:type="dxa"/>
            <w:vMerge w:val="continue"/>
          </w:tcPr>
          <w:p>
            <w:pPr>
              <w:jc w:val="center"/>
              <w:rPr>
                <w:rFonts w:ascii="仿宋_GB2312" w:hAnsi="Times New Roman" w:eastAsia="仿宋_GB2312" w:cs="Times New Roman"/>
                <w:sz w:val="18"/>
                <w:szCs w:val="18"/>
              </w:rPr>
            </w:pPr>
          </w:p>
        </w:tc>
        <w:tc>
          <w:tcPr>
            <w:tcW w:w="1827" w:type="dxa"/>
            <w:gridSpan w:val="2"/>
            <w:vAlign w:val="center"/>
          </w:tcPr>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4.6</w:t>
            </w:r>
          </w:p>
          <w:p>
            <w:pPr>
              <w:spacing w:line="280" w:lineRule="exact"/>
              <w:ind w:firstLine="180" w:firstLineChars="100"/>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法定计量</w:t>
            </w:r>
          </w:p>
          <w:p>
            <w:pPr>
              <w:spacing w:line="280" w:lineRule="exact"/>
              <w:ind w:firstLine="180" w:firstLineChars="100"/>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单位管理</w:t>
            </w:r>
          </w:p>
          <w:p>
            <w:pPr>
              <w:spacing w:line="280" w:lineRule="exact"/>
              <w:ind w:firstLine="180" w:firstLineChars="100"/>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（5分）</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出具的处方、病历、检验单等书面材料中应使用国家法定计量单位，正确使用国家法定计量单位，不得模糊、虚假计量。经营过程中使用的技术文件、计量设备、标价牌等均应采用国家法定计量单位。</w:t>
            </w:r>
          </w:p>
        </w:tc>
        <w:tc>
          <w:tcPr>
            <w:tcW w:w="2410" w:type="dxa"/>
            <w:vAlign w:val="center"/>
          </w:tcPr>
          <w:p>
            <w:pPr>
              <w:spacing w:line="280" w:lineRule="exact"/>
              <w:rPr>
                <w:rFonts w:ascii="仿宋_GB2312" w:hAnsi="Times New Roman" w:eastAsia="仿宋_GB2312" w:cs="Times New Roman"/>
                <w:sz w:val="18"/>
                <w:szCs w:val="18"/>
              </w:rPr>
            </w:pPr>
            <w:r>
              <w:rPr>
                <w:rFonts w:ascii="仿宋_GB2312" w:hAnsi="Times New Roman" w:eastAsia="仿宋_GB2312" w:cs="Times New Roman"/>
                <w:sz w:val="18"/>
                <w:szCs w:val="18"/>
              </w:rPr>
              <w:t>查看</w:t>
            </w:r>
            <w:r>
              <w:rPr>
                <w:rFonts w:hint="eastAsia" w:ascii="仿宋_GB2312" w:hAnsi="Times New Roman" w:eastAsia="仿宋_GB2312" w:cs="Times New Roman"/>
                <w:sz w:val="18"/>
                <w:szCs w:val="18"/>
              </w:rPr>
              <w:t>管理制度、协议、记录</w:t>
            </w:r>
            <w:r>
              <w:rPr>
                <w:rFonts w:ascii="仿宋_GB2312" w:hAnsi="Times New Roman" w:eastAsia="仿宋_GB2312" w:cs="Times New Roman"/>
                <w:sz w:val="18"/>
                <w:szCs w:val="18"/>
              </w:rPr>
              <w:t>等</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是否规范使用国家法定单位</w:t>
            </w:r>
            <w:r>
              <w:rPr>
                <w:rFonts w:hint="eastAsia" w:ascii="仿宋_GB2312" w:hAnsi="Times New Roman" w:eastAsia="仿宋_GB2312" w:cs="Times New Roman"/>
                <w:sz w:val="18"/>
                <w:szCs w:val="18"/>
              </w:rPr>
              <w:t>，本项满分</w:t>
            </w:r>
            <w:r>
              <w:rPr>
                <w:rFonts w:ascii="仿宋_GB2312" w:hAnsi="Times New Roman" w:eastAsia="仿宋_GB2312" w:cs="Times New Roman"/>
                <w:sz w:val="18"/>
                <w:szCs w:val="18"/>
              </w:rPr>
              <w:t>5分</w:t>
            </w:r>
            <w:r>
              <w:rPr>
                <w:rFonts w:hint="eastAsia" w:ascii="仿宋_GB2312" w:hAnsi="Times New Roman" w:eastAsia="仿宋_GB2312" w:cs="Times New Roman"/>
                <w:sz w:val="18"/>
                <w:szCs w:val="18"/>
              </w:rPr>
              <w:t>，发现一处错误扣1</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直至</w:t>
            </w:r>
            <w:r>
              <w:rPr>
                <w:rFonts w:hint="eastAsia" w:ascii="仿宋_GB2312" w:hAnsi="Times New Roman" w:eastAsia="仿宋_GB2312" w:cs="Times New Roman"/>
                <w:sz w:val="18"/>
                <w:szCs w:val="18"/>
              </w:rPr>
              <w:t>0</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vAlign w:val="center"/>
          </w:tcPr>
          <w:p>
            <w:pPr>
              <w:rPr>
                <w:rFonts w:ascii="仿宋_GB2312" w:hAnsi="Times New Roman" w:eastAsia="仿宋_GB2312" w:cs="Times New Roman"/>
                <w:sz w:val="18"/>
                <w:szCs w:val="18"/>
              </w:rPr>
            </w:pPr>
          </w:p>
        </w:tc>
        <w:tc>
          <w:tcPr>
            <w:tcW w:w="709" w:type="dxa"/>
            <w:gridSpan w:val="2"/>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2198" w:hRule="atLeast"/>
          <w:jc w:val="center"/>
        </w:trPr>
        <w:tc>
          <w:tcPr>
            <w:tcW w:w="720" w:type="dxa"/>
            <w:vMerge w:val="continue"/>
          </w:tcPr>
          <w:p>
            <w:pPr>
              <w:jc w:val="center"/>
              <w:rPr>
                <w:rFonts w:ascii="楷体_GB2312" w:hAnsi="Times New Roman" w:eastAsia="楷体_GB2312" w:cs="Times New Roman"/>
                <w:sz w:val="20"/>
                <w:szCs w:val="20"/>
              </w:rPr>
            </w:pPr>
          </w:p>
        </w:tc>
        <w:tc>
          <w:tcPr>
            <w:tcW w:w="913" w:type="dxa"/>
            <w:vMerge w:val="restart"/>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4.7</w:t>
            </w:r>
          </w:p>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计量</w:t>
            </w:r>
          </w:p>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检查</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hint="eastAsia" w:ascii="仿宋_GB2312" w:hAnsi="Times New Roman" w:eastAsia="仿宋_GB2312" w:cs="Times New Roman"/>
                <w:sz w:val="18"/>
                <w:szCs w:val="18"/>
                <w:lang w:val="en-US" w:eastAsia="zh-CN"/>
              </w:rPr>
              <w:t>8</w:t>
            </w:r>
            <w:bookmarkStart w:id="6" w:name="_GoBack"/>
            <w:bookmarkEnd w:id="6"/>
            <w:r>
              <w:rPr>
                <w:rFonts w:hint="eastAsia" w:ascii="仿宋_GB2312" w:hAnsi="Times New Roman" w:eastAsia="仿宋_GB2312" w:cs="Times New Roman"/>
                <w:sz w:val="18"/>
                <w:szCs w:val="18"/>
              </w:rPr>
              <w:t>分）</w:t>
            </w:r>
          </w:p>
        </w:tc>
        <w:tc>
          <w:tcPr>
            <w:tcW w:w="914" w:type="dxa"/>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 xml:space="preserve"> </w:t>
            </w: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.7.1</w:t>
            </w:r>
          </w:p>
          <w:p>
            <w:pPr>
              <w:spacing w:line="280" w:lineRule="exact"/>
              <w:ind w:left="-14" w:leftChars="-67" w:right="-105" w:rightChars="-50"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内部检查</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加强日常经营活动中的计量管理，定期对在用计量器具以及相关计量记录进行检查。对现场发现的问题以及消费者的计量投诉，应及时分析原因，责任到人，制定纠正措施和预防措施。对于使用环境有严格要求的计量器具（如放射类设备），如有不符合使用环境要求的，应对其是否影响计量器具的计量性能进行评估，必要时重新申请检定/校准，且结果符合计量性能要求后再投入使用。</w:t>
            </w:r>
          </w:p>
        </w:tc>
        <w:tc>
          <w:tcPr>
            <w:tcW w:w="2410"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现场抽查计量器具，产看设备使用环境、操作流程等是否影响计量性能，此项满分</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分，发现1</w:t>
            </w:r>
            <w:r>
              <w:rPr>
                <w:rFonts w:ascii="仿宋_GB2312" w:hAnsi="Times New Roman" w:eastAsia="仿宋_GB2312" w:cs="Times New Roman"/>
                <w:sz w:val="18"/>
                <w:szCs w:val="18"/>
              </w:rPr>
              <w:t>处问题</w:t>
            </w:r>
            <w:r>
              <w:rPr>
                <w:rFonts w:hint="eastAsia" w:ascii="仿宋_GB2312" w:hAnsi="Times New Roman" w:eastAsia="仿宋_GB2312" w:cs="Times New Roman"/>
                <w:sz w:val="18"/>
                <w:szCs w:val="18"/>
              </w:rPr>
              <w:t>扣（1</w:t>
            </w:r>
            <w:r>
              <w:rPr>
                <w:rFonts w:ascii="仿宋_GB2312" w:hAnsi="Times New Roman" w:eastAsia="仿宋_GB2312" w:cs="Times New Roman"/>
                <w:sz w:val="18"/>
                <w:szCs w:val="18"/>
              </w:rPr>
              <w:t>-2</w:t>
            </w:r>
            <w:r>
              <w:rPr>
                <w:rFonts w:hint="eastAsia" w:ascii="仿宋_GB2312" w:hAnsi="Times New Roman" w:eastAsia="仿宋_GB2312" w:cs="Times New Roman"/>
                <w:sz w:val="18"/>
                <w:szCs w:val="18"/>
              </w:rPr>
              <w:t>）分，直至0分。</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982" w:hRule="atLeast"/>
          <w:jc w:val="center"/>
        </w:trPr>
        <w:tc>
          <w:tcPr>
            <w:tcW w:w="720" w:type="dxa"/>
            <w:vMerge w:val="continue"/>
          </w:tcPr>
          <w:p>
            <w:pPr>
              <w:jc w:val="center"/>
              <w:rPr>
                <w:rFonts w:ascii="楷体_GB2312" w:hAnsi="Times New Roman" w:eastAsia="楷体_GB2312" w:cs="Times New Roman"/>
                <w:sz w:val="20"/>
                <w:szCs w:val="20"/>
              </w:rPr>
            </w:pPr>
          </w:p>
        </w:tc>
        <w:tc>
          <w:tcPr>
            <w:tcW w:w="913" w:type="dxa"/>
            <w:vMerge w:val="continue"/>
            <w:vAlign w:val="center"/>
          </w:tcPr>
          <w:p>
            <w:pPr>
              <w:spacing w:line="280" w:lineRule="exact"/>
              <w:ind w:left="-14" w:leftChars="-67" w:hanging="127" w:hangingChars="71"/>
              <w:jc w:val="center"/>
              <w:rPr>
                <w:rFonts w:ascii="仿宋_GB2312" w:hAnsi="Times New Roman" w:eastAsia="仿宋_GB2312" w:cs="Times New Roman"/>
                <w:sz w:val="18"/>
                <w:szCs w:val="18"/>
              </w:rPr>
            </w:pPr>
          </w:p>
        </w:tc>
        <w:tc>
          <w:tcPr>
            <w:tcW w:w="914" w:type="dxa"/>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*4</w:t>
            </w:r>
            <w:r>
              <w:rPr>
                <w:rFonts w:ascii="仿宋_GB2312" w:hAnsi="Times New Roman" w:eastAsia="仿宋_GB2312" w:cs="Times New Roman"/>
                <w:sz w:val="18"/>
                <w:szCs w:val="18"/>
              </w:rPr>
              <w:t>.7.2</w:t>
            </w:r>
          </w:p>
          <w:p>
            <w:pPr>
              <w:spacing w:line="280" w:lineRule="exact"/>
              <w:ind w:left="-141" w:leftChars="-67" w:right="-147" w:rightChars="-70" w:firstLine="140" w:firstLineChars="78"/>
              <w:rPr>
                <w:rFonts w:ascii="仿宋_GB2312" w:hAnsi="Times New Roman" w:eastAsia="仿宋_GB2312" w:cs="Times New Roman"/>
                <w:sz w:val="18"/>
                <w:szCs w:val="18"/>
              </w:rPr>
            </w:pPr>
            <w:r>
              <w:rPr>
                <w:rFonts w:hint="eastAsia" w:ascii="仿宋_GB2312" w:hAnsi="Times New Roman" w:eastAsia="仿宋_GB2312" w:cs="Times New Roman"/>
                <w:sz w:val="18"/>
                <w:szCs w:val="18"/>
              </w:rPr>
              <w:t>外部检查</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应积极配合市场监管部门开展的计量监督检查，对市场监管部门提出的整改要求，要认真落实。</w:t>
            </w:r>
          </w:p>
        </w:tc>
        <w:tc>
          <w:tcPr>
            <w:tcW w:w="2410" w:type="dxa"/>
            <w:vAlign w:val="center"/>
          </w:tcPr>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合格□</w:t>
            </w:r>
          </w:p>
          <w:p>
            <w:pPr>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不合格□</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1407" w:hRule="atLeast"/>
          <w:jc w:val="center"/>
        </w:trPr>
        <w:tc>
          <w:tcPr>
            <w:tcW w:w="720" w:type="dxa"/>
            <w:vMerge w:val="continue"/>
          </w:tcPr>
          <w:p>
            <w:pPr>
              <w:jc w:val="center"/>
              <w:rPr>
                <w:rFonts w:ascii="楷体_GB2312" w:hAnsi="Times New Roman" w:eastAsia="楷体_GB2312" w:cs="Times New Roman"/>
                <w:sz w:val="20"/>
                <w:szCs w:val="20"/>
              </w:rPr>
            </w:pPr>
          </w:p>
        </w:tc>
        <w:tc>
          <w:tcPr>
            <w:tcW w:w="1827" w:type="dxa"/>
            <w:gridSpan w:val="2"/>
            <w:vAlign w:val="center"/>
          </w:tcPr>
          <w:p>
            <w:pPr>
              <w:spacing w:line="280" w:lineRule="exact"/>
              <w:ind w:left="-14" w:leftChars="-67" w:hanging="127" w:hangingChars="71"/>
              <w:jc w:val="center"/>
              <w:rPr>
                <w:rFonts w:ascii="仿宋_GB2312" w:hAnsi="Times New Roman" w:eastAsia="仿宋_GB2312" w:cs="Times New Roman"/>
                <w:sz w:val="18"/>
                <w:szCs w:val="18"/>
              </w:rPr>
            </w:pPr>
            <w:r>
              <w:rPr>
                <w:rFonts w:ascii="仿宋_GB2312" w:hAnsi="Times New Roman" w:eastAsia="仿宋_GB2312" w:cs="Times New Roman"/>
                <w:sz w:val="18"/>
                <w:szCs w:val="18"/>
              </w:rPr>
              <w:t>4.8</w:t>
            </w:r>
          </w:p>
          <w:p>
            <w:pPr>
              <w:spacing w:line="280" w:lineRule="exact"/>
              <w:ind w:left="-14" w:leftChars="-67"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计量承诺</w:t>
            </w:r>
          </w:p>
          <w:p>
            <w:pPr>
              <w:spacing w:line="280" w:lineRule="exact"/>
              <w:ind w:left="-14" w:leftChars="-67" w:right="-105" w:rightChars="-50" w:hanging="127" w:hangingChars="71"/>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分</w:t>
            </w:r>
            <w:r>
              <w:rPr>
                <w:rFonts w:ascii="仿宋_GB2312" w:hAnsi="Times New Roman" w:eastAsia="仿宋_GB2312" w:cs="Times New Roman"/>
                <w:sz w:val="18"/>
                <w:szCs w:val="18"/>
              </w:rPr>
              <w:t>)</w:t>
            </w:r>
          </w:p>
        </w:tc>
        <w:tc>
          <w:tcPr>
            <w:tcW w:w="2551" w:type="dxa"/>
            <w:tcBorders>
              <w:bottom w:val="single" w:color="auto" w:sz="4" w:space="0"/>
            </w:tcBorders>
            <w:vAlign w:val="center"/>
          </w:tcPr>
          <w:p>
            <w:pPr>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应对诚信计量行为做出承诺，通过在经营场所、网站和APP等多途径明示《诚信计量承诺书》的形式向社会承诺诚信计量，公开接受社会监督，承诺内容应在显著位置公开，并在日常经营活动中认真履行承诺。</w:t>
            </w:r>
          </w:p>
        </w:tc>
        <w:tc>
          <w:tcPr>
            <w:tcW w:w="2410" w:type="dxa"/>
            <w:tcBorders>
              <w:bottom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制定诚信计量承诺，内容可量化可操作，酌情（1-</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在显著位置公开</w:t>
            </w:r>
            <w:r>
              <w:rPr>
                <w:rFonts w:hint="eastAsia" w:ascii="仿宋_GB2312" w:hAnsi="Times New Roman" w:eastAsia="仿宋_GB2312" w:cs="Times New Roman"/>
                <w:sz w:val="18"/>
                <w:szCs w:val="18"/>
              </w:rPr>
              <w:t>视落实情况酌情（1-</w:t>
            </w:r>
            <w:r>
              <w:rPr>
                <w:rFonts w:ascii="仿宋_GB2312" w:hAnsi="Times New Roman" w:eastAsia="仿宋_GB2312" w:cs="Times New Roman"/>
                <w:sz w:val="18"/>
                <w:szCs w:val="18"/>
              </w:rPr>
              <w:t>3</w:t>
            </w: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，满分6</w:t>
            </w:r>
            <w:r>
              <w:rPr>
                <w:rFonts w:ascii="仿宋_GB2312" w:hAnsi="Times New Roman" w:eastAsia="仿宋_GB2312" w:cs="Times New Roman"/>
                <w:sz w:val="18"/>
                <w:szCs w:val="18"/>
              </w:rPr>
              <w:t>分</w:t>
            </w:r>
            <w:r>
              <w:rPr>
                <w:rFonts w:hint="eastAsia" w:ascii="仿宋_GB2312" w:hAnsi="Times New Roman" w:eastAsia="仿宋_GB2312" w:cs="Times New Roman"/>
                <w:sz w:val="18"/>
                <w:szCs w:val="18"/>
              </w:rPr>
              <w:t>。</w:t>
            </w:r>
          </w:p>
        </w:tc>
        <w:tc>
          <w:tcPr>
            <w:tcW w:w="709" w:type="dxa"/>
            <w:tcBorders>
              <w:bottom w:val="single" w:color="auto" w:sz="4" w:space="0"/>
            </w:tcBorders>
            <w:vAlign w:val="center"/>
          </w:tcPr>
          <w:p>
            <w:pPr>
              <w:rPr>
                <w:rFonts w:ascii="仿宋_GB2312" w:hAnsi="Times New Roman" w:eastAsia="仿宋_GB2312" w:cs="Times New Roman"/>
                <w:sz w:val="18"/>
                <w:szCs w:val="18"/>
              </w:rPr>
            </w:pPr>
          </w:p>
        </w:tc>
        <w:tc>
          <w:tcPr>
            <w:tcW w:w="697" w:type="dxa"/>
            <w:tcBorders>
              <w:bottom w:val="single" w:color="auto" w:sz="4" w:space="0"/>
            </w:tcBorders>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1682" w:hRule="atLeast"/>
          <w:jc w:val="center"/>
        </w:trPr>
        <w:tc>
          <w:tcPr>
            <w:tcW w:w="720" w:type="dxa"/>
            <w:vMerge w:val="continue"/>
          </w:tcPr>
          <w:p>
            <w:pPr>
              <w:jc w:val="center"/>
              <w:rPr>
                <w:rFonts w:ascii="楷体_GB2312" w:hAnsi="Times New Roman" w:eastAsia="楷体_GB2312" w:cs="Times New Roman"/>
                <w:sz w:val="20"/>
                <w:szCs w:val="20"/>
              </w:rPr>
            </w:pPr>
          </w:p>
        </w:tc>
        <w:tc>
          <w:tcPr>
            <w:tcW w:w="913" w:type="dxa"/>
            <w:vMerge w:val="restart"/>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4.9</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计量</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投诉</w:t>
            </w:r>
          </w:p>
          <w:p>
            <w:pPr>
              <w:spacing w:line="280" w:lineRule="exact"/>
              <w:jc w:val="center"/>
              <w:rPr>
                <w:rFonts w:ascii="仿宋_GB2312" w:hAnsi="Times New Roman" w:eastAsia="仿宋_GB2312" w:cs="Times New Roman"/>
                <w:sz w:val="18"/>
                <w:szCs w:val="18"/>
              </w:rPr>
            </w:pPr>
            <w:r>
              <w:rPr>
                <w:rFonts w:hint="eastAsia" w:ascii="仿宋_GB2312" w:hAnsi="Times New Roman" w:eastAsia="仿宋_GB2312" w:cs="Times New Roman"/>
                <w:sz w:val="18"/>
                <w:szCs w:val="18"/>
              </w:rPr>
              <w:t>（</w:t>
            </w:r>
            <w:r>
              <w:rPr>
                <w:rFonts w:ascii="仿宋_GB2312" w:hAnsi="Times New Roman" w:eastAsia="仿宋_GB2312" w:cs="Times New Roman"/>
                <w:sz w:val="18"/>
                <w:szCs w:val="18"/>
              </w:rPr>
              <w:t>13</w:t>
            </w:r>
            <w:r>
              <w:rPr>
                <w:rFonts w:hint="eastAsia" w:ascii="仿宋_GB2312" w:hAnsi="Times New Roman" w:eastAsia="仿宋_GB2312" w:cs="Times New Roman"/>
                <w:sz w:val="18"/>
                <w:szCs w:val="18"/>
              </w:rPr>
              <w:t>分）</w:t>
            </w:r>
          </w:p>
        </w:tc>
        <w:tc>
          <w:tcPr>
            <w:tcW w:w="914" w:type="dxa"/>
            <w:tcBorders>
              <w:top w:val="single" w:color="auto" w:sz="4" w:space="0"/>
              <w:bottom w:val="single" w:color="auto" w:sz="4" w:space="0"/>
              <w:right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4.9.1</w:t>
            </w:r>
          </w:p>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计量投诉处理</w:t>
            </w:r>
          </w:p>
        </w:tc>
        <w:tc>
          <w:tcPr>
            <w:tcW w:w="2551"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应建立各类投诉举报渠道，并指定专人负责计量投诉的受理、协调和处理工作，公开投诉举报电话，设立投诉意见箱，方便消费者的投诉和举报。</w:t>
            </w:r>
          </w:p>
        </w:tc>
        <w:tc>
          <w:tcPr>
            <w:tcW w:w="2410"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查看是否建立投诉处理制度，指定专人负责，显著位置公布投诉电话，提供多种方式及时反应问题，记录投诉处理情况，酌情在（1-</w:t>
            </w:r>
            <w:r>
              <w:rPr>
                <w:rFonts w:ascii="仿宋_GB2312" w:hAnsi="Times New Roman" w:eastAsia="仿宋_GB2312" w:cs="Times New Roman"/>
                <w:sz w:val="18"/>
                <w:szCs w:val="18"/>
              </w:rPr>
              <w:t>6</w:t>
            </w:r>
            <w:r>
              <w:rPr>
                <w:rFonts w:hint="eastAsia" w:ascii="仿宋_GB2312" w:hAnsi="Times New Roman" w:eastAsia="仿宋_GB2312" w:cs="Times New Roman"/>
                <w:sz w:val="18"/>
                <w:szCs w:val="18"/>
              </w:rPr>
              <w:t>）分赋分，满分6分。</w:t>
            </w:r>
          </w:p>
        </w:tc>
        <w:tc>
          <w:tcPr>
            <w:tcW w:w="709" w:type="dxa"/>
            <w:tcBorders>
              <w:top w:val="single" w:color="auto" w:sz="4" w:space="0"/>
              <w:left w:val="single" w:color="auto" w:sz="4" w:space="0"/>
              <w:bottom w:val="single" w:color="auto" w:sz="4" w:space="0"/>
            </w:tcBorders>
            <w:vAlign w:val="center"/>
          </w:tcPr>
          <w:p>
            <w:pPr>
              <w:rPr>
                <w:rFonts w:ascii="仿宋_GB2312" w:hAnsi="Times New Roman" w:eastAsia="仿宋_GB2312" w:cs="Times New Roman"/>
                <w:sz w:val="18"/>
                <w:szCs w:val="18"/>
              </w:rPr>
            </w:pPr>
          </w:p>
        </w:tc>
        <w:tc>
          <w:tcPr>
            <w:tcW w:w="697" w:type="dxa"/>
            <w:tcBorders>
              <w:top w:val="single" w:color="auto" w:sz="4" w:space="0"/>
              <w:left w:val="single" w:color="auto" w:sz="4" w:space="0"/>
              <w:bottom w:val="single" w:color="auto" w:sz="4" w:space="0"/>
            </w:tcBorders>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848" w:hRule="atLeast"/>
          <w:jc w:val="center"/>
        </w:trPr>
        <w:tc>
          <w:tcPr>
            <w:tcW w:w="720" w:type="dxa"/>
            <w:vMerge w:val="continue"/>
          </w:tcPr>
          <w:p>
            <w:pPr>
              <w:jc w:val="center"/>
              <w:rPr>
                <w:rFonts w:ascii="楷体_GB2312" w:hAnsi="Times New Roman" w:eastAsia="楷体_GB2312" w:cs="Times New Roman"/>
                <w:sz w:val="20"/>
                <w:szCs w:val="20"/>
              </w:rPr>
            </w:pPr>
          </w:p>
        </w:tc>
        <w:tc>
          <w:tcPr>
            <w:tcW w:w="913" w:type="dxa"/>
            <w:vMerge w:val="continue"/>
            <w:vAlign w:val="center"/>
          </w:tcPr>
          <w:p>
            <w:pPr>
              <w:spacing w:line="280" w:lineRule="exact"/>
              <w:ind w:firstLine="360" w:firstLineChars="200"/>
              <w:jc w:val="center"/>
              <w:rPr>
                <w:rFonts w:ascii="仿宋_GB2312" w:hAnsi="Times New Roman" w:eastAsia="仿宋_GB2312" w:cs="Times New Roman"/>
                <w:sz w:val="18"/>
                <w:szCs w:val="18"/>
              </w:rPr>
            </w:pPr>
          </w:p>
        </w:tc>
        <w:tc>
          <w:tcPr>
            <w:tcW w:w="914" w:type="dxa"/>
            <w:tcBorders>
              <w:top w:val="single" w:color="auto" w:sz="4" w:space="0"/>
            </w:tcBorders>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4.9.2</w:t>
            </w:r>
          </w:p>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计量投诉处理情况</w:t>
            </w:r>
          </w:p>
        </w:tc>
        <w:tc>
          <w:tcPr>
            <w:tcW w:w="2551" w:type="dxa"/>
            <w:tcBorders>
              <w:top w:val="single" w:color="auto" w:sz="4" w:space="0"/>
            </w:tcBorders>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积极配合市场监管部门受理的关于该机构的计量投诉调查，提供真实可靠的信息，协助计量纠纷调解工作。对计量投诉事项，应及时公正处理，确保计量投诉处理完结率100%，切实保护消费者的合法权益。建立计量投诉及处理日志制度，准确、完整记录计量投诉的受理、协调和处理情况。</w:t>
            </w:r>
          </w:p>
        </w:tc>
        <w:tc>
          <w:tcPr>
            <w:tcW w:w="2410" w:type="dxa"/>
            <w:tcBorders>
              <w:top w:val="single" w:color="auto" w:sz="4" w:space="0"/>
            </w:tcBorders>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查看投诉记录，计量投诉处理是否有详细记录，并妥善处理。无投诉记录扣3分，顾客投诉信息记录清晰，处理合理得2分，此项满分5分。</w:t>
            </w:r>
          </w:p>
        </w:tc>
        <w:tc>
          <w:tcPr>
            <w:tcW w:w="709" w:type="dxa"/>
            <w:tcBorders>
              <w:top w:val="single" w:color="auto" w:sz="4" w:space="0"/>
            </w:tcBorders>
            <w:vAlign w:val="center"/>
          </w:tcPr>
          <w:p>
            <w:pPr>
              <w:rPr>
                <w:rFonts w:ascii="仿宋_GB2312" w:hAnsi="Times New Roman" w:eastAsia="仿宋_GB2312" w:cs="Times New Roman"/>
                <w:sz w:val="18"/>
                <w:szCs w:val="18"/>
              </w:rPr>
            </w:pPr>
          </w:p>
        </w:tc>
        <w:tc>
          <w:tcPr>
            <w:tcW w:w="697" w:type="dxa"/>
            <w:tcBorders>
              <w:top w:val="single" w:color="auto" w:sz="4" w:space="0"/>
            </w:tcBorders>
          </w:tcPr>
          <w:p>
            <w:pPr>
              <w:rPr>
                <w:rFonts w:ascii="仿宋_GB2312"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844" w:hRule="atLeast"/>
          <w:jc w:val="center"/>
        </w:trPr>
        <w:tc>
          <w:tcPr>
            <w:tcW w:w="720" w:type="dxa"/>
            <w:vMerge w:val="continue"/>
          </w:tcPr>
          <w:p>
            <w:pPr>
              <w:jc w:val="center"/>
              <w:rPr>
                <w:rFonts w:ascii="楷体_GB2312" w:hAnsi="Times New Roman" w:eastAsia="楷体_GB2312" w:cs="Times New Roman"/>
                <w:sz w:val="20"/>
                <w:szCs w:val="20"/>
              </w:rPr>
            </w:pPr>
          </w:p>
        </w:tc>
        <w:tc>
          <w:tcPr>
            <w:tcW w:w="913" w:type="dxa"/>
            <w:vMerge w:val="continue"/>
            <w:vAlign w:val="center"/>
          </w:tcPr>
          <w:p>
            <w:pPr>
              <w:spacing w:line="280" w:lineRule="exact"/>
              <w:ind w:firstLine="360" w:firstLineChars="200"/>
              <w:jc w:val="center"/>
              <w:rPr>
                <w:rFonts w:ascii="仿宋_GB2312" w:hAnsi="Times New Roman" w:eastAsia="仿宋_GB2312" w:cs="Times New Roman"/>
                <w:sz w:val="18"/>
                <w:szCs w:val="18"/>
              </w:rPr>
            </w:pPr>
          </w:p>
        </w:tc>
        <w:tc>
          <w:tcPr>
            <w:tcW w:w="914" w:type="dxa"/>
            <w:vAlign w:val="center"/>
          </w:tcPr>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4.9.3</w:t>
            </w:r>
          </w:p>
          <w:p>
            <w:pPr>
              <w:spacing w:line="280" w:lineRule="exact"/>
              <w:jc w:val="center"/>
              <w:rPr>
                <w:rFonts w:ascii="仿宋_GB2312" w:hAnsi="Times New Roman" w:eastAsia="仿宋_GB2312" w:cs="Times New Roman"/>
                <w:sz w:val="18"/>
                <w:szCs w:val="18"/>
              </w:rPr>
            </w:pPr>
            <w:r>
              <w:rPr>
                <w:rFonts w:ascii="仿宋_GB2312" w:hAnsi="Times New Roman" w:eastAsia="仿宋_GB2312" w:cs="Times New Roman"/>
                <w:sz w:val="18"/>
                <w:szCs w:val="18"/>
              </w:rPr>
              <w:t>顾客满意度</w:t>
            </w:r>
          </w:p>
        </w:tc>
        <w:tc>
          <w:tcPr>
            <w:tcW w:w="2551" w:type="dxa"/>
            <w:vAlign w:val="center"/>
          </w:tcPr>
          <w:p>
            <w:pPr>
              <w:spacing w:line="280" w:lineRule="exact"/>
              <w:rPr>
                <w:rFonts w:ascii="仿宋_GB2312" w:hAnsi="Times New Roman" w:eastAsia="仿宋_GB2312" w:cs="Times New Roman"/>
                <w:sz w:val="18"/>
                <w:szCs w:val="18"/>
              </w:rPr>
            </w:pPr>
            <w:r>
              <w:rPr>
                <w:rFonts w:hint="eastAsia" w:ascii="仿宋_GB2312" w:hAnsi="Times New Roman" w:eastAsia="仿宋_GB2312" w:cs="Times New Roman"/>
                <w:sz w:val="18"/>
                <w:szCs w:val="18"/>
              </w:rPr>
              <w:t>应加强与顾客的沟通工作，通过开展各种公益、惠民等活动，提高顾客对医疗机构诚信经营的认知度、信任度。</w:t>
            </w:r>
          </w:p>
        </w:tc>
        <w:tc>
          <w:tcPr>
            <w:tcW w:w="2410" w:type="dxa"/>
            <w:vAlign w:val="center"/>
          </w:tcPr>
          <w:p>
            <w:pPr>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查看制度、记录、照片等，召开座谈，征求意见得1分，定制开展活动得1分，满分2分。</w:t>
            </w:r>
          </w:p>
        </w:tc>
        <w:tc>
          <w:tcPr>
            <w:tcW w:w="709" w:type="dxa"/>
            <w:vAlign w:val="center"/>
          </w:tcPr>
          <w:p>
            <w:pPr>
              <w:rPr>
                <w:rFonts w:ascii="仿宋_GB2312" w:hAnsi="Times New Roman" w:eastAsia="仿宋_GB2312" w:cs="Times New Roman"/>
                <w:sz w:val="18"/>
                <w:szCs w:val="18"/>
              </w:rPr>
            </w:pPr>
          </w:p>
        </w:tc>
        <w:tc>
          <w:tcPr>
            <w:tcW w:w="697" w:type="dxa"/>
          </w:tcPr>
          <w:p>
            <w:pPr>
              <w:rPr>
                <w:rFonts w:ascii="仿宋_GB2312" w:hAnsi="Times New Roman" w:eastAsia="仿宋_GB2312" w:cs="Times New Roman"/>
                <w:sz w:val="18"/>
                <w:szCs w:val="18"/>
              </w:rPr>
            </w:pPr>
          </w:p>
        </w:tc>
      </w:tr>
    </w:tbl>
    <w:p>
      <w:pPr>
        <w:widowControl/>
        <w:ind w:left="-357" w:leftChars="-170" w:right="-624" w:rightChars="-297" w:firstLine="420" w:firstLineChars="200"/>
        <w:jc w:val="left"/>
        <w:rPr>
          <w:rFonts w:ascii="仿宋_GB2312" w:hAnsi="宋体" w:eastAsia="仿宋_GB2312" w:cs="宋体"/>
          <w:kern w:val="0"/>
          <w:szCs w:val="21"/>
        </w:rPr>
      </w:pPr>
    </w:p>
    <w:p>
      <w:pPr>
        <w:widowControl/>
        <w:ind w:left="-357" w:leftChars="-170" w:right="-624" w:rightChars="-297"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评价组长：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组员： </w:t>
      </w:r>
      <w:r>
        <w:rPr>
          <w:rFonts w:ascii="仿宋_GB2312" w:hAnsi="宋体" w:eastAsia="仿宋_GB2312" w:cs="宋体"/>
          <w:kern w:val="0"/>
          <w:szCs w:val="21"/>
        </w:rPr>
        <w:t xml:space="preserve">                </w:t>
      </w:r>
      <w:r>
        <w:rPr>
          <w:rFonts w:hint="eastAsia" w:ascii="仿宋_GB2312" w:hAnsi="宋体" w:eastAsia="仿宋_GB2312" w:cs="宋体"/>
          <w:kern w:val="0"/>
          <w:szCs w:val="21"/>
        </w:rPr>
        <w:t>计量负责人：</w:t>
      </w:r>
    </w:p>
    <w:p>
      <w:pPr>
        <w:pStyle w:val="16"/>
        <w:widowControl/>
        <w:ind w:left="-207" w:right="-624" w:rightChars="-297" w:firstLine="0" w:firstLineChars="0"/>
        <w:jc w:val="left"/>
        <w:rPr>
          <w:rFonts w:ascii="仿宋_GB2312" w:hAnsi="宋体" w:eastAsia="仿宋_GB2312" w:cs="宋体"/>
          <w:kern w:val="0"/>
          <w:szCs w:val="21"/>
        </w:rPr>
      </w:pPr>
    </w:p>
    <w:p>
      <w:pPr>
        <w:pStyle w:val="16"/>
        <w:widowControl/>
        <w:ind w:left="315" w:right="-340" w:rightChars="-162" w:hanging="315" w:hangingChars="150"/>
        <w:jc w:val="left"/>
        <w:rPr>
          <w:rFonts w:ascii="仿宋_GB2312" w:hAnsi="宋体" w:eastAsia="仿宋_GB2312" w:cs="宋体"/>
          <w:kern w:val="0"/>
          <w:szCs w:val="21"/>
        </w:rPr>
      </w:pPr>
      <w:r>
        <w:rPr>
          <w:rFonts w:hint="eastAsia" w:ascii="仿宋_GB2312" w:hAnsi="宋体" w:eastAsia="仿宋_GB2312" w:cs="宋体"/>
          <w:kern w:val="0"/>
          <w:szCs w:val="21"/>
        </w:rPr>
        <w:t>1、按照表格评价方法进行打分，分数正整数，不要出现负数或小数。</w:t>
      </w:r>
    </w:p>
    <w:p>
      <w:pPr>
        <w:jc w:val="left"/>
        <w:rPr>
          <w:rFonts w:ascii="仿宋_GB2312" w:hAnsi="Times New Roman" w:eastAsia="仿宋_GB2312" w:cs="Times New Roman"/>
          <w:szCs w:val="21"/>
        </w:rPr>
      </w:pPr>
      <w:r>
        <w:rPr>
          <w:rFonts w:hint="eastAsia" w:ascii="仿宋_GB2312" w:hAnsi="Times New Roman" w:eastAsia="仿宋_GB2312" w:cs="Times New Roman"/>
          <w:szCs w:val="21"/>
        </w:rPr>
        <w:t>2、创建诚信计量示范单位，*项不得出现不合格，出现一次，评价不予通过。</w:t>
      </w:r>
    </w:p>
    <w:p>
      <w:pPr>
        <w:jc w:val="left"/>
        <w:rPr>
          <w:rFonts w:ascii="仿宋_GB2312" w:hAnsi="Times New Roman" w:eastAsia="仿宋_GB2312" w:cs="Times New Roman"/>
          <w:szCs w:val="21"/>
        </w:rPr>
      </w:pPr>
      <w:bookmarkStart w:id="2" w:name="_Hlk134274610"/>
      <w:r>
        <w:rPr>
          <w:rFonts w:hint="eastAsia" w:ascii="仿宋_GB2312" w:hAnsi="Times New Roman" w:eastAsia="仿宋_GB2312" w:cs="Times New Roman"/>
          <w:szCs w:val="21"/>
        </w:rPr>
        <w:t>3、评价分数填入《评价得分统计表》。</w:t>
      </w:r>
    </w:p>
    <w:bookmarkEnd w:id="2"/>
    <w:p>
      <w:pPr>
        <w:widowControl/>
        <w:jc w:val="left"/>
        <w:rPr>
          <w:rFonts w:ascii="宋体" w:hAnsi="宋体" w:eastAsia="宋体" w:cs="宋体"/>
          <w:b/>
          <w:bCs/>
          <w:kern w:val="0"/>
          <w:sz w:val="36"/>
          <w:szCs w:val="36"/>
        </w:rPr>
      </w:pPr>
    </w:p>
    <w:p>
      <w:pPr>
        <w:widowControl/>
        <w:jc w:val="left"/>
        <w:rPr>
          <w:rFonts w:ascii="宋体" w:hAnsi="宋体" w:eastAsia="宋体" w:cs="宋体"/>
          <w:b/>
          <w:bCs/>
          <w:kern w:val="0"/>
          <w:sz w:val="36"/>
          <w:szCs w:val="36"/>
        </w:rPr>
      </w:pPr>
      <w:bookmarkStart w:id="3" w:name="_Hlk132213469"/>
    </w:p>
    <w:p>
      <w:pPr>
        <w:widowControl/>
        <w:jc w:val="left"/>
        <w:rPr>
          <w:rFonts w:ascii="宋体" w:hAnsi="宋体" w:eastAsia="宋体" w:cs="宋体"/>
          <w:b/>
          <w:bCs/>
          <w:kern w:val="0"/>
          <w:sz w:val="36"/>
          <w:szCs w:val="36"/>
        </w:rPr>
      </w:pPr>
    </w:p>
    <w:p>
      <w:pPr>
        <w:jc w:val="center"/>
        <w:rPr>
          <w:rFonts w:ascii="宋体" w:hAnsi="宋体" w:eastAsia="宋体" w:cs="宋体"/>
          <w:b/>
          <w:bCs/>
          <w:kern w:val="0"/>
          <w:sz w:val="36"/>
          <w:szCs w:val="36"/>
        </w:rPr>
      </w:pPr>
    </w:p>
    <w:p>
      <w:pPr>
        <w:jc w:val="center"/>
        <w:rPr>
          <w:rFonts w:ascii="宋体" w:hAnsi="宋体" w:eastAsia="宋体" w:cs="宋体"/>
          <w:b/>
          <w:bCs/>
          <w:kern w:val="0"/>
          <w:sz w:val="36"/>
          <w:szCs w:val="36"/>
        </w:rPr>
      </w:pPr>
      <w:r>
        <w:rPr>
          <w:rFonts w:hint="eastAsia" w:ascii="宋体" w:hAnsi="宋体" w:eastAsia="宋体" w:cs="宋体"/>
          <w:b/>
          <w:bCs/>
          <w:kern w:val="0"/>
          <w:sz w:val="36"/>
          <w:szCs w:val="36"/>
        </w:rPr>
        <w:t>山东省“医疗机构诚信计量”</w:t>
      </w:r>
      <w:bookmarkStart w:id="4" w:name="_Hlk134272072"/>
      <w:r>
        <w:rPr>
          <w:rFonts w:hint="eastAsia" w:ascii="宋体" w:hAnsi="宋体" w:eastAsia="宋体" w:cs="宋体"/>
          <w:b/>
          <w:bCs/>
          <w:kern w:val="0"/>
          <w:sz w:val="36"/>
          <w:szCs w:val="36"/>
        </w:rPr>
        <w:t>评价得分统计表</w:t>
      </w:r>
      <w:bookmarkEnd w:id="4"/>
    </w:p>
    <w:p>
      <w:pPr>
        <w:spacing w:line="240" w:lineRule="exact"/>
        <w:jc w:val="center"/>
        <w:rPr>
          <w:rFonts w:ascii="宋体" w:hAnsi="宋体" w:eastAsia="宋体" w:cs="宋体"/>
          <w:b/>
          <w:bCs/>
          <w:kern w:val="0"/>
          <w:sz w:val="36"/>
          <w:szCs w:val="36"/>
        </w:rPr>
      </w:pPr>
    </w:p>
    <w:p>
      <w:pPr>
        <w:widowControl/>
        <w:ind w:firstLine="560" w:firstLineChars="200"/>
        <w:jc w:val="left"/>
        <w:rPr>
          <w:rFonts w:ascii="仿宋_GB2312" w:eastAsia="仿宋_GB2312"/>
          <w:sz w:val="28"/>
          <w:szCs w:val="28"/>
        </w:rPr>
      </w:pPr>
      <w:bookmarkStart w:id="5" w:name="_Hlk132213355"/>
      <w:r>
        <w:rPr>
          <w:rFonts w:ascii="仿宋_GB2312" w:eastAsia="仿宋_GB2312"/>
          <w:sz w:val="28"/>
          <w:szCs w:val="28"/>
        </w:rPr>
        <w:t>单位名称</w:t>
      </w:r>
      <w:r>
        <w:rPr>
          <w:rFonts w:hint="eastAsia" w:ascii="仿宋_GB2312" w:eastAsia="仿宋_GB2312"/>
          <w:sz w:val="28"/>
          <w:szCs w:val="28"/>
        </w:rPr>
        <w:t xml:space="preserve">： </w:t>
      </w:r>
      <w:r>
        <w:rPr>
          <w:rFonts w:ascii="仿宋_GB2312" w:eastAsia="仿宋_GB2312"/>
          <w:sz w:val="28"/>
          <w:szCs w:val="28"/>
        </w:rPr>
        <w:t xml:space="preserve">                     评价时间</w:t>
      </w:r>
      <w:r>
        <w:rPr>
          <w:rFonts w:hint="eastAsia" w:ascii="仿宋_GB2312" w:eastAsia="仿宋_GB2312"/>
          <w:sz w:val="28"/>
          <w:szCs w:val="28"/>
        </w:rPr>
        <w:t>：</w:t>
      </w:r>
    </w:p>
    <w:bookmarkEnd w:id="3"/>
    <w:bookmarkEnd w:id="5"/>
    <w:tbl>
      <w:tblPr>
        <w:tblStyle w:val="11"/>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3267"/>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对应条款号</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满分</w:t>
            </w:r>
          </w:p>
        </w:tc>
        <w:tc>
          <w:tcPr>
            <w:tcW w:w="2403" w:type="dxa"/>
          </w:tcPr>
          <w:p>
            <w:pPr>
              <w:widowControl/>
              <w:jc w:val="center"/>
              <w:rPr>
                <w:rFonts w:ascii="仿宋_GB2312" w:eastAsia="仿宋_GB2312"/>
                <w:sz w:val="28"/>
                <w:szCs w:val="28"/>
              </w:rPr>
            </w:pPr>
            <w:r>
              <w:rPr>
                <w:rFonts w:hint="eastAsia" w:ascii="仿宋_GB2312" w:eastAsia="仿宋_GB2312"/>
                <w:sz w:val="28"/>
                <w:szCs w:val="28"/>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.2</w:t>
            </w:r>
          </w:p>
        </w:tc>
        <w:tc>
          <w:tcPr>
            <w:tcW w:w="3267" w:type="dxa"/>
          </w:tcPr>
          <w:p>
            <w:pPr>
              <w:widowControl/>
              <w:jc w:val="center"/>
              <w:rPr>
                <w:rFonts w:ascii="仿宋_GB2312" w:eastAsia="仿宋_GB2312"/>
                <w:sz w:val="28"/>
                <w:szCs w:val="28"/>
              </w:rPr>
            </w:pPr>
            <w:r>
              <w:rPr>
                <w:rFonts w:ascii="仿宋_GB2312" w:eastAsia="仿宋_GB2312"/>
                <w:sz w:val="28"/>
                <w:szCs w:val="28"/>
              </w:rPr>
              <w:t>15</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.3</w:t>
            </w:r>
          </w:p>
        </w:tc>
        <w:tc>
          <w:tcPr>
            <w:tcW w:w="3267" w:type="dxa"/>
          </w:tcPr>
          <w:p>
            <w:pPr>
              <w:widowControl/>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41</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.4</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6</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5</w:t>
            </w:r>
          </w:p>
        </w:tc>
        <w:tc>
          <w:tcPr>
            <w:tcW w:w="3267" w:type="dxa"/>
          </w:tcPr>
          <w:p>
            <w:pPr>
              <w:widowControl/>
              <w:jc w:val="center"/>
              <w:rPr>
                <w:rFonts w:ascii="仿宋_GB2312" w:eastAsia="仿宋_GB2312"/>
                <w:sz w:val="28"/>
                <w:szCs w:val="28"/>
              </w:rPr>
            </w:pPr>
            <w:r>
              <w:rPr>
                <w:rFonts w:ascii="仿宋_GB2312" w:eastAsia="仿宋_GB2312"/>
                <w:sz w:val="28"/>
                <w:szCs w:val="28"/>
              </w:rPr>
              <w:t>6</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6</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5</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7</w:t>
            </w:r>
          </w:p>
        </w:tc>
        <w:tc>
          <w:tcPr>
            <w:tcW w:w="3267" w:type="dxa"/>
          </w:tcPr>
          <w:p>
            <w:pPr>
              <w:widowControl/>
              <w:jc w:val="center"/>
              <w:rPr>
                <w:rFonts w:hint="eastAsia" w:ascii="仿宋_GB2312" w:eastAsia="仿宋_GB2312"/>
                <w:sz w:val="28"/>
                <w:szCs w:val="28"/>
                <w:lang w:eastAsia="zh-CN"/>
              </w:rPr>
            </w:pPr>
            <w:r>
              <w:rPr>
                <w:rFonts w:hint="eastAsia" w:ascii="仿宋_GB2312" w:eastAsia="仿宋_GB2312"/>
                <w:sz w:val="28"/>
                <w:szCs w:val="28"/>
                <w:lang w:val="en-US" w:eastAsia="zh-CN"/>
              </w:rPr>
              <w:t>8</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8</w:t>
            </w:r>
          </w:p>
        </w:tc>
        <w:tc>
          <w:tcPr>
            <w:tcW w:w="3267" w:type="dxa"/>
          </w:tcPr>
          <w:p>
            <w:pPr>
              <w:widowControl/>
              <w:jc w:val="center"/>
              <w:rPr>
                <w:rFonts w:ascii="仿宋_GB2312" w:eastAsia="仿宋_GB2312"/>
                <w:sz w:val="28"/>
                <w:szCs w:val="28"/>
              </w:rPr>
            </w:pPr>
            <w:r>
              <w:rPr>
                <w:rFonts w:ascii="仿宋_GB2312" w:eastAsia="仿宋_GB2312"/>
                <w:sz w:val="28"/>
                <w:szCs w:val="28"/>
              </w:rPr>
              <w:t>6</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4.9</w:t>
            </w:r>
          </w:p>
        </w:tc>
        <w:tc>
          <w:tcPr>
            <w:tcW w:w="3267" w:type="dxa"/>
          </w:tcPr>
          <w:p>
            <w:pPr>
              <w:widowControl/>
              <w:jc w:val="center"/>
              <w:rPr>
                <w:rFonts w:ascii="仿宋_GB2312" w:eastAsia="仿宋_GB2312"/>
                <w:sz w:val="28"/>
                <w:szCs w:val="28"/>
              </w:rPr>
            </w:pPr>
            <w:r>
              <w:rPr>
                <w:rFonts w:ascii="仿宋_GB2312" w:eastAsia="仿宋_GB2312"/>
                <w:sz w:val="28"/>
                <w:szCs w:val="28"/>
              </w:rPr>
              <w:t>13</w:t>
            </w:r>
          </w:p>
        </w:tc>
        <w:tc>
          <w:tcPr>
            <w:tcW w:w="2403" w:type="dxa"/>
          </w:tcPr>
          <w:p>
            <w:pPr>
              <w:widowControl/>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tcPr>
          <w:p>
            <w:pPr>
              <w:widowControl/>
              <w:jc w:val="center"/>
              <w:rPr>
                <w:rFonts w:ascii="仿宋_GB2312" w:eastAsia="仿宋_GB2312"/>
                <w:sz w:val="28"/>
                <w:szCs w:val="28"/>
              </w:rPr>
            </w:pPr>
            <w:r>
              <w:rPr>
                <w:rFonts w:hint="eastAsia" w:ascii="仿宋_GB2312" w:eastAsia="仿宋_GB2312"/>
                <w:sz w:val="28"/>
                <w:szCs w:val="28"/>
              </w:rPr>
              <w:t>合计</w:t>
            </w:r>
          </w:p>
        </w:tc>
        <w:tc>
          <w:tcPr>
            <w:tcW w:w="3267" w:type="dxa"/>
          </w:tcPr>
          <w:p>
            <w:pPr>
              <w:widowControl/>
              <w:jc w:val="center"/>
              <w:rPr>
                <w:rFonts w:ascii="仿宋_GB2312" w:eastAsia="仿宋_GB2312"/>
                <w:sz w:val="28"/>
                <w:szCs w:val="28"/>
              </w:rPr>
            </w:pPr>
            <w:r>
              <w:rPr>
                <w:rFonts w:hint="eastAsia" w:ascii="仿宋_GB2312" w:eastAsia="仿宋_GB2312"/>
                <w:sz w:val="28"/>
                <w:szCs w:val="28"/>
              </w:rPr>
              <w:t>100</w:t>
            </w:r>
          </w:p>
        </w:tc>
        <w:tc>
          <w:tcPr>
            <w:tcW w:w="2403" w:type="dxa"/>
          </w:tcPr>
          <w:p>
            <w:pPr>
              <w:widowControl/>
              <w:jc w:val="left"/>
              <w:rPr>
                <w:rFonts w:ascii="仿宋_GB2312" w:eastAsia="仿宋_GB2312"/>
                <w:sz w:val="28"/>
                <w:szCs w:val="28"/>
              </w:rPr>
            </w:pPr>
          </w:p>
        </w:tc>
      </w:tr>
    </w:tbl>
    <w:p>
      <w:pPr>
        <w:widowControl/>
        <w:ind w:left="-357" w:leftChars="-170" w:right="-624" w:rightChars="-297" w:firstLine="420" w:firstLineChars="200"/>
        <w:jc w:val="left"/>
        <w:rPr>
          <w:rFonts w:ascii="仿宋_GB2312" w:hAnsi="宋体" w:eastAsia="仿宋_GB2312" w:cs="宋体"/>
          <w:kern w:val="0"/>
          <w:szCs w:val="21"/>
        </w:rPr>
      </w:pPr>
    </w:p>
    <w:p>
      <w:pPr>
        <w:widowControl/>
        <w:ind w:left="-357" w:leftChars="-170" w:right="-624" w:rightChars="-297" w:firstLine="630" w:firstLineChars="300"/>
        <w:jc w:val="left"/>
        <w:rPr>
          <w:rFonts w:ascii="仿宋_GB2312" w:hAnsi="宋体" w:eastAsia="仿宋_GB2312" w:cs="宋体"/>
          <w:kern w:val="0"/>
          <w:szCs w:val="21"/>
        </w:rPr>
      </w:pPr>
      <w:r>
        <w:rPr>
          <w:rFonts w:hint="eastAsia" w:ascii="仿宋_GB2312" w:hAnsi="宋体" w:eastAsia="仿宋_GB2312" w:cs="宋体"/>
          <w:kern w:val="0"/>
          <w:szCs w:val="21"/>
        </w:rPr>
        <w:t xml:space="preserve">评价组长： </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组员： </w:t>
      </w:r>
      <w:r>
        <w:rPr>
          <w:rFonts w:ascii="仿宋_GB2312" w:hAnsi="宋体" w:eastAsia="仿宋_GB2312" w:cs="宋体"/>
          <w:kern w:val="0"/>
          <w:szCs w:val="21"/>
        </w:rPr>
        <w:t xml:space="preserve">               </w:t>
      </w:r>
      <w:r>
        <w:rPr>
          <w:rFonts w:hint="eastAsia" w:ascii="仿宋_GB2312" w:hAnsi="宋体" w:eastAsia="仿宋_GB2312" w:cs="宋体"/>
          <w:kern w:val="0"/>
          <w:szCs w:val="21"/>
        </w:rPr>
        <w:t>计量负责人：</w:t>
      </w:r>
    </w:p>
    <w:p>
      <w:pPr>
        <w:widowControl/>
        <w:jc w:val="left"/>
        <w:rPr>
          <w:rFonts w:ascii="仿宋_GB2312" w:eastAsia="仿宋_GB2312"/>
          <w:sz w:val="32"/>
          <w:szCs w:val="32"/>
        </w:rPr>
      </w:pPr>
    </w:p>
    <w:p>
      <w:pPr>
        <w:widowControl/>
        <w:jc w:val="left"/>
        <w:rPr>
          <w:rFonts w:ascii="仿宋_GB2312" w:eastAsia="仿宋_GB2312"/>
          <w:sz w:val="32"/>
          <w:szCs w:val="32"/>
        </w:rPr>
      </w:pPr>
    </w:p>
    <w:p>
      <w:pPr>
        <w:widowControl/>
        <w:jc w:val="left"/>
        <w:rPr>
          <w:rFonts w:ascii="仿宋_GB2312" w:eastAsia="仿宋_GB2312"/>
          <w:sz w:val="32"/>
          <w:szCs w:val="32"/>
        </w:rPr>
      </w:pPr>
    </w:p>
    <w:p>
      <w:pPr>
        <w:widowControl/>
        <w:jc w:val="left"/>
        <w:rPr>
          <w:rFonts w:ascii="仿宋_GB2312"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方正小标宋简体">
    <w:panose1 w:val="02000000000000000000"/>
    <w:charset w:val="86"/>
    <w:family w:val="script"/>
    <w:pitch w:val="default"/>
    <w:sig w:usb0="00000001" w:usb1="080E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创艺简仿宋">
    <w:altName w:val="宋体"/>
    <w:panose1 w:val="00000000000000000000"/>
    <w:charset w:val="86"/>
    <w:family w:val="auto"/>
    <w:pitch w:val="default"/>
    <w:sig w:usb0="00000000" w:usb1="00000000" w:usb2="0000001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8322276"/>
      <w:docPartObj>
        <w:docPartGallery w:val="autotext"/>
      </w:docPartObj>
    </w:sdtPr>
    <w:sdtContent>
      <w:p>
        <w:pPr>
          <w:pStyle w:val="7"/>
          <w:jc w:val="center"/>
        </w:pPr>
        <w:r>
          <w:rPr>
            <w:rFonts w:hint="eastAsia"/>
          </w:rPr>
          <w:t>-</w:t>
        </w:r>
        <w:r>
          <w:fldChar w:fldCharType="begin"/>
        </w:r>
        <w:r>
          <w:instrText xml:space="preserve">PAGE   \* MERGEFORMAT</w:instrText>
        </w:r>
        <w:r>
          <w:fldChar w:fldCharType="separate"/>
        </w:r>
        <w:r>
          <w:rPr>
            <w:lang w:val="zh-CN"/>
          </w:rPr>
          <w:t>2</w:t>
        </w:r>
        <w:r>
          <w:fldChar w:fldCharType="end"/>
        </w:r>
        <w:r>
          <w:rPr>
            <w:rFonts w:hint="eastAsia"/>
          </w:rPr>
          <w:t>-</w:t>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AB03A1"/>
    <w:multiLevelType w:val="multilevel"/>
    <w:tmpl w:val="27AB03A1"/>
    <w:lvl w:ilvl="0" w:tentative="0">
      <w:start w:val="1"/>
      <w:numFmt w:val="decimal"/>
      <w:lvlText w:val="%1"/>
      <w:lvlJc w:val="left"/>
      <w:pPr>
        <w:ind w:left="490" w:hanging="4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yMzYyMjE4OGEyYmU0NGU4OWM3NGNlZDgzMmNmZWUifQ=="/>
  </w:docVars>
  <w:rsids>
    <w:rsidRoot w:val="000816AC"/>
    <w:rsid w:val="00000766"/>
    <w:rsid w:val="00002991"/>
    <w:rsid w:val="000034A3"/>
    <w:rsid w:val="0001421C"/>
    <w:rsid w:val="000319CE"/>
    <w:rsid w:val="00040154"/>
    <w:rsid w:val="00041035"/>
    <w:rsid w:val="00041164"/>
    <w:rsid w:val="00044162"/>
    <w:rsid w:val="000450AB"/>
    <w:rsid w:val="00057273"/>
    <w:rsid w:val="000816AC"/>
    <w:rsid w:val="00081750"/>
    <w:rsid w:val="0008371C"/>
    <w:rsid w:val="000904FE"/>
    <w:rsid w:val="00090D60"/>
    <w:rsid w:val="00093360"/>
    <w:rsid w:val="000952F8"/>
    <w:rsid w:val="000A045B"/>
    <w:rsid w:val="000A144D"/>
    <w:rsid w:val="000A3D88"/>
    <w:rsid w:val="000A5A57"/>
    <w:rsid w:val="000B7052"/>
    <w:rsid w:val="000B7335"/>
    <w:rsid w:val="000C0992"/>
    <w:rsid w:val="000C20A7"/>
    <w:rsid w:val="000C584F"/>
    <w:rsid w:val="000C7769"/>
    <w:rsid w:val="000D0C5D"/>
    <w:rsid w:val="000D693F"/>
    <w:rsid w:val="000E1535"/>
    <w:rsid w:val="000E55A3"/>
    <w:rsid w:val="000E68DC"/>
    <w:rsid w:val="000F0503"/>
    <w:rsid w:val="000F17BE"/>
    <w:rsid w:val="000F1D74"/>
    <w:rsid w:val="00100B0F"/>
    <w:rsid w:val="00103A24"/>
    <w:rsid w:val="00106494"/>
    <w:rsid w:val="00115223"/>
    <w:rsid w:val="001257E1"/>
    <w:rsid w:val="00126219"/>
    <w:rsid w:val="00126C00"/>
    <w:rsid w:val="00130967"/>
    <w:rsid w:val="00130CDE"/>
    <w:rsid w:val="001360A5"/>
    <w:rsid w:val="00141397"/>
    <w:rsid w:val="00141E3C"/>
    <w:rsid w:val="001462A8"/>
    <w:rsid w:val="00147C3B"/>
    <w:rsid w:val="00152187"/>
    <w:rsid w:val="0015334B"/>
    <w:rsid w:val="00153CD1"/>
    <w:rsid w:val="0017363C"/>
    <w:rsid w:val="00182804"/>
    <w:rsid w:val="00182E8C"/>
    <w:rsid w:val="00191948"/>
    <w:rsid w:val="001A17C5"/>
    <w:rsid w:val="001A436C"/>
    <w:rsid w:val="001A450A"/>
    <w:rsid w:val="001A71F4"/>
    <w:rsid w:val="001C061D"/>
    <w:rsid w:val="001C276E"/>
    <w:rsid w:val="001D5347"/>
    <w:rsid w:val="001D5F47"/>
    <w:rsid w:val="001D62EC"/>
    <w:rsid w:val="001E318D"/>
    <w:rsid w:val="001F565F"/>
    <w:rsid w:val="001F5770"/>
    <w:rsid w:val="001F689E"/>
    <w:rsid w:val="001F7E1F"/>
    <w:rsid w:val="00200ADE"/>
    <w:rsid w:val="00204EA5"/>
    <w:rsid w:val="002052E3"/>
    <w:rsid w:val="002134AF"/>
    <w:rsid w:val="0022054C"/>
    <w:rsid w:val="00220FE8"/>
    <w:rsid w:val="0022255F"/>
    <w:rsid w:val="00222E9F"/>
    <w:rsid w:val="002268E8"/>
    <w:rsid w:val="00230667"/>
    <w:rsid w:val="00240552"/>
    <w:rsid w:val="002446B0"/>
    <w:rsid w:val="0024544A"/>
    <w:rsid w:val="00246520"/>
    <w:rsid w:val="00250593"/>
    <w:rsid w:val="00250C1C"/>
    <w:rsid w:val="00253D64"/>
    <w:rsid w:val="002564AB"/>
    <w:rsid w:val="0025659A"/>
    <w:rsid w:val="002600A1"/>
    <w:rsid w:val="00260835"/>
    <w:rsid w:val="00263E5A"/>
    <w:rsid w:val="00264613"/>
    <w:rsid w:val="00264682"/>
    <w:rsid w:val="0027147E"/>
    <w:rsid w:val="002810E5"/>
    <w:rsid w:val="00282922"/>
    <w:rsid w:val="00283068"/>
    <w:rsid w:val="00295740"/>
    <w:rsid w:val="00296EC8"/>
    <w:rsid w:val="002B3EBA"/>
    <w:rsid w:val="002B4C6E"/>
    <w:rsid w:val="002B6F02"/>
    <w:rsid w:val="002B7336"/>
    <w:rsid w:val="002C2214"/>
    <w:rsid w:val="002C40BE"/>
    <w:rsid w:val="002D3661"/>
    <w:rsid w:val="002E110A"/>
    <w:rsid w:val="002E2518"/>
    <w:rsid w:val="002E5083"/>
    <w:rsid w:val="002E5DCB"/>
    <w:rsid w:val="002E65A0"/>
    <w:rsid w:val="002E6F42"/>
    <w:rsid w:val="002F27E5"/>
    <w:rsid w:val="002F4CF0"/>
    <w:rsid w:val="00305799"/>
    <w:rsid w:val="00307D9D"/>
    <w:rsid w:val="003119EC"/>
    <w:rsid w:val="003120D3"/>
    <w:rsid w:val="00320825"/>
    <w:rsid w:val="00330D4F"/>
    <w:rsid w:val="00331729"/>
    <w:rsid w:val="00333794"/>
    <w:rsid w:val="003405E7"/>
    <w:rsid w:val="00342991"/>
    <w:rsid w:val="0035146A"/>
    <w:rsid w:val="003514AB"/>
    <w:rsid w:val="003565CA"/>
    <w:rsid w:val="00362F72"/>
    <w:rsid w:val="00365B50"/>
    <w:rsid w:val="00374F97"/>
    <w:rsid w:val="003863C1"/>
    <w:rsid w:val="00390DEC"/>
    <w:rsid w:val="003952C3"/>
    <w:rsid w:val="003978D2"/>
    <w:rsid w:val="003A1D67"/>
    <w:rsid w:val="003A67BB"/>
    <w:rsid w:val="003A76F8"/>
    <w:rsid w:val="003A7DB6"/>
    <w:rsid w:val="003B0EBB"/>
    <w:rsid w:val="003C3F87"/>
    <w:rsid w:val="003D0373"/>
    <w:rsid w:val="003D6179"/>
    <w:rsid w:val="003E2DB8"/>
    <w:rsid w:val="003E4611"/>
    <w:rsid w:val="003E5377"/>
    <w:rsid w:val="003E73F7"/>
    <w:rsid w:val="003E7FBD"/>
    <w:rsid w:val="00403BCF"/>
    <w:rsid w:val="004047C1"/>
    <w:rsid w:val="00406CB0"/>
    <w:rsid w:val="0041255B"/>
    <w:rsid w:val="00424676"/>
    <w:rsid w:val="004318AB"/>
    <w:rsid w:val="004332E8"/>
    <w:rsid w:val="0043487A"/>
    <w:rsid w:val="004463EC"/>
    <w:rsid w:val="00456658"/>
    <w:rsid w:val="00457A48"/>
    <w:rsid w:val="00462248"/>
    <w:rsid w:val="00465561"/>
    <w:rsid w:val="00465AA0"/>
    <w:rsid w:val="00466099"/>
    <w:rsid w:val="00471944"/>
    <w:rsid w:val="0047565D"/>
    <w:rsid w:val="004846B9"/>
    <w:rsid w:val="00494540"/>
    <w:rsid w:val="00495C7D"/>
    <w:rsid w:val="004B11A6"/>
    <w:rsid w:val="004B180F"/>
    <w:rsid w:val="004B3586"/>
    <w:rsid w:val="004C22CB"/>
    <w:rsid w:val="004C2636"/>
    <w:rsid w:val="004D4182"/>
    <w:rsid w:val="004D7B3B"/>
    <w:rsid w:val="004E531D"/>
    <w:rsid w:val="004F19AA"/>
    <w:rsid w:val="00503920"/>
    <w:rsid w:val="00504A9F"/>
    <w:rsid w:val="00510DF8"/>
    <w:rsid w:val="00530F8E"/>
    <w:rsid w:val="00531777"/>
    <w:rsid w:val="00536223"/>
    <w:rsid w:val="00551F21"/>
    <w:rsid w:val="005541F8"/>
    <w:rsid w:val="00556852"/>
    <w:rsid w:val="00556BEC"/>
    <w:rsid w:val="005629E0"/>
    <w:rsid w:val="005656D2"/>
    <w:rsid w:val="00566AAD"/>
    <w:rsid w:val="00566C71"/>
    <w:rsid w:val="00566DF9"/>
    <w:rsid w:val="005708E9"/>
    <w:rsid w:val="00573A10"/>
    <w:rsid w:val="00583B0A"/>
    <w:rsid w:val="00583FE2"/>
    <w:rsid w:val="00591809"/>
    <w:rsid w:val="00597BFB"/>
    <w:rsid w:val="005B439C"/>
    <w:rsid w:val="005B6798"/>
    <w:rsid w:val="005B7A7A"/>
    <w:rsid w:val="005C0A76"/>
    <w:rsid w:val="005C1094"/>
    <w:rsid w:val="005C18EF"/>
    <w:rsid w:val="005C461B"/>
    <w:rsid w:val="005D2903"/>
    <w:rsid w:val="005D692B"/>
    <w:rsid w:val="005E7139"/>
    <w:rsid w:val="006016A4"/>
    <w:rsid w:val="00601711"/>
    <w:rsid w:val="00603FE8"/>
    <w:rsid w:val="00613C72"/>
    <w:rsid w:val="006228AF"/>
    <w:rsid w:val="00623131"/>
    <w:rsid w:val="00632243"/>
    <w:rsid w:val="00632D9E"/>
    <w:rsid w:val="00637482"/>
    <w:rsid w:val="00642AF4"/>
    <w:rsid w:val="00645A67"/>
    <w:rsid w:val="00646090"/>
    <w:rsid w:val="00650176"/>
    <w:rsid w:val="00657929"/>
    <w:rsid w:val="006600B8"/>
    <w:rsid w:val="006603A7"/>
    <w:rsid w:val="00674B37"/>
    <w:rsid w:val="00675C16"/>
    <w:rsid w:val="00676280"/>
    <w:rsid w:val="00677670"/>
    <w:rsid w:val="0068177F"/>
    <w:rsid w:val="00692997"/>
    <w:rsid w:val="006952DD"/>
    <w:rsid w:val="006954C4"/>
    <w:rsid w:val="006A3534"/>
    <w:rsid w:val="006A3D28"/>
    <w:rsid w:val="006A54A2"/>
    <w:rsid w:val="006A5AA2"/>
    <w:rsid w:val="006B0A32"/>
    <w:rsid w:val="006B7AC7"/>
    <w:rsid w:val="006C4403"/>
    <w:rsid w:val="006D4DE1"/>
    <w:rsid w:val="006D5915"/>
    <w:rsid w:val="006D766A"/>
    <w:rsid w:val="006E14F7"/>
    <w:rsid w:val="006E3F86"/>
    <w:rsid w:val="006E5433"/>
    <w:rsid w:val="006E7B1F"/>
    <w:rsid w:val="006F01C8"/>
    <w:rsid w:val="006F35B3"/>
    <w:rsid w:val="006F6181"/>
    <w:rsid w:val="006F725F"/>
    <w:rsid w:val="006F7C54"/>
    <w:rsid w:val="00700EBF"/>
    <w:rsid w:val="007146BB"/>
    <w:rsid w:val="007160F0"/>
    <w:rsid w:val="00716937"/>
    <w:rsid w:val="00724EEA"/>
    <w:rsid w:val="0075260C"/>
    <w:rsid w:val="00754FA1"/>
    <w:rsid w:val="00771274"/>
    <w:rsid w:val="00777555"/>
    <w:rsid w:val="0078009B"/>
    <w:rsid w:val="0078282D"/>
    <w:rsid w:val="00792759"/>
    <w:rsid w:val="0079459E"/>
    <w:rsid w:val="00797236"/>
    <w:rsid w:val="007A4311"/>
    <w:rsid w:val="007A4D20"/>
    <w:rsid w:val="007A5CDC"/>
    <w:rsid w:val="007A7787"/>
    <w:rsid w:val="007B667D"/>
    <w:rsid w:val="007C1F84"/>
    <w:rsid w:val="007C3305"/>
    <w:rsid w:val="007C3798"/>
    <w:rsid w:val="007D21F6"/>
    <w:rsid w:val="007D24F6"/>
    <w:rsid w:val="007D5546"/>
    <w:rsid w:val="007D66F7"/>
    <w:rsid w:val="007D6EAD"/>
    <w:rsid w:val="007E6F4E"/>
    <w:rsid w:val="007F4588"/>
    <w:rsid w:val="007F4FCF"/>
    <w:rsid w:val="00805B25"/>
    <w:rsid w:val="00810794"/>
    <w:rsid w:val="008163B5"/>
    <w:rsid w:val="00816F3E"/>
    <w:rsid w:val="008222B6"/>
    <w:rsid w:val="0082264E"/>
    <w:rsid w:val="00822C8C"/>
    <w:rsid w:val="00824D72"/>
    <w:rsid w:val="00826F64"/>
    <w:rsid w:val="008312B6"/>
    <w:rsid w:val="00831CBC"/>
    <w:rsid w:val="0084060A"/>
    <w:rsid w:val="00841B4A"/>
    <w:rsid w:val="00844965"/>
    <w:rsid w:val="00845C06"/>
    <w:rsid w:val="0085332D"/>
    <w:rsid w:val="008571BE"/>
    <w:rsid w:val="00857273"/>
    <w:rsid w:val="00860112"/>
    <w:rsid w:val="008635D0"/>
    <w:rsid w:val="0086548A"/>
    <w:rsid w:val="00872187"/>
    <w:rsid w:val="00877033"/>
    <w:rsid w:val="00883CA9"/>
    <w:rsid w:val="008937F8"/>
    <w:rsid w:val="00894178"/>
    <w:rsid w:val="00894307"/>
    <w:rsid w:val="008963AC"/>
    <w:rsid w:val="008A2C82"/>
    <w:rsid w:val="008A3A2D"/>
    <w:rsid w:val="008A7093"/>
    <w:rsid w:val="008B1954"/>
    <w:rsid w:val="008B543D"/>
    <w:rsid w:val="008B664C"/>
    <w:rsid w:val="008C2B0D"/>
    <w:rsid w:val="008D3F9A"/>
    <w:rsid w:val="008E0122"/>
    <w:rsid w:val="008E1D32"/>
    <w:rsid w:val="008E2237"/>
    <w:rsid w:val="008E3172"/>
    <w:rsid w:val="008E3D7D"/>
    <w:rsid w:val="008E45DD"/>
    <w:rsid w:val="008F4A6E"/>
    <w:rsid w:val="008F6912"/>
    <w:rsid w:val="008F6EF7"/>
    <w:rsid w:val="0090211A"/>
    <w:rsid w:val="009042EE"/>
    <w:rsid w:val="0090525F"/>
    <w:rsid w:val="00907A3C"/>
    <w:rsid w:val="00907C29"/>
    <w:rsid w:val="00916470"/>
    <w:rsid w:val="00922D59"/>
    <w:rsid w:val="00926C94"/>
    <w:rsid w:val="00927053"/>
    <w:rsid w:val="009305C5"/>
    <w:rsid w:val="00931389"/>
    <w:rsid w:val="0093165D"/>
    <w:rsid w:val="0093184C"/>
    <w:rsid w:val="0096219D"/>
    <w:rsid w:val="009672EC"/>
    <w:rsid w:val="00976A90"/>
    <w:rsid w:val="0097793C"/>
    <w:rsid w:val="00981FC7"/>
    <w:rsid w:val="00985853"/>
    <w:rsid w:val="00990309"/>
    <w:rsid w:val="00994F22"/>
    <w:rsid w:val="00995AA8"/>
    <w:rsid w:val="00995B67"/>
    <w:rsid w:val="00995DCB"/>
    <w:rsid w:val="009B6454"/>
    <w:rsid w:val="009B6F21"/>
    <w:rsid w:val="009B769B"/>
    <w:rsid w:val="009C0784"/>
    <w:rsid w:val="009C5825"/>
    <w:rsid w:val="009D02C8"/>
    <w:rsid w:val="009D044E"/>
    <w:rsid w:val="009D5B5F"/>
    <w:rsid w:val="009E20D2"/>
    <w:rsid w:val="009F22CB"/>
    <w:rsid w:val="00A03486"/>
    <w:rsid w:val="00A125BC"/>
    <w:rsid w:val="00A16EDA"/>
    <w:rsid w:val="00A23EF2"/>
    <w:rsid w:val="00A25D9D"/>
    <w:rsid w:val="00A305E4"/>
    <w:rsid w:val="00A32CF3"/>
    <w:rsid w:val="00A4041D"/>
    <w:rsid w:val="00A43FB0"/>
    <w:rsid w:val="00A479CF"/>
    <w:rsid w:val="00A5064C"/>
    <w:rsid w:val="00A51D63"/>
    <w:rsid w:val="00A57B77"/>
    <w:rsid w:val="00A61344"/>
    <w:rsid w:val="00A61976"/>
    <w:rsid w:val="00A64674"/>
    <w:rsid w:val="00A65AF5"/>
    <w:rsid w:val="00A66488"/>
    <w:rsid w:val="00A67EC6"/>
    <w:rsid w:val="00A7428B"/>
    <w:rsid w:val="00A81CC0"/>
    <w:rsid w:val="00A81EAA"/>
    <w:rsid w:val="00A8238C"/>
    <w:rsid w:val="00A83DFE"/>
    <w:rsid w:val="00A95251"/>
    <w:rsid w:val="00A96716"/>
    <w:rsid w:val="00AA442D"/>
    <w:rsid w:val="00AB28F9"/>
    <w:rsid w:val="00AB5EFF"/>
    <w:rsid w:val="00AB6A5A"/>
    <w:rsid w:val="00AC05FB"/>
    <w:rsid w:val="00AC149B"/>
    <w:rsid w:val="00AC555B"/>
    <w:rsid w:val="00AD1A15"/>
    <w:rsid w:val="00AD4FBC"/>
    <w:rsid w:val="00AD5D5B"/>
    <w:rsid w:val="00AD75DC"/>
    <w:rsid w:val="00AE353C"/>
    <w:rsid w:val="00AE558B"/>
    <w:rsid w:val="00AE59F6"/>
    <w:rsid w:val="00AE5F03"/>
    <w:rsid w:val="00AF14F7"/>
    <w:rsid w:val="00AF20BB"/>
    <w:rsid w:val="00AF4303"/>
    <w:rsid w:val="00B0133F"/>
    <w:rsid w:val="00B029B1"/>
    <w:rsid w:val="00B031E0"/>
    <w:rsid w:val="00B050AD"/>
    <w:rsid w:val="00B072C0"/>
    <w:rsid w:val="00B165BA"/>
    <w:rsid w:val="00B16999"/>
    <w:rsid w:val="00B171BC"/>
    <w:rsid w:val="00B17736"/>
    <w:rsid w:val="00B20A12"/>
    <w:rsid w:val="00B231AC"/>
    <w:rsid w:val="00B30659"/>
    <w:rsid w:val="00B36028"/>
    <w:rsid w:val="00B36BD6"/>
    <w:rsid w:val="00B3785F"/>
    <w:rsid w:val="00B448AD"/>
    <w:rsid w:val="00B578C9"/>
    <w:rsid w:val="00B61C5B"/>
    <w:rsid w:val="00B730FD"/>
    <w:rsid w:val="00B73749"/>
    <w:rsid w:val="00B74368"/>
    <w:rsid w:val="00B84B2D"/>
    <w:rsid w:val="00B857B3"/>
    <w:rsid w:val="00B85EC9"/>
    <w:rsid w:val="00B91031"/>
    <w:rsid w:val="00BA0385"/>
    <w:rsid w:val="00BA4D64"/>
    <w:rsid w:val="00BA56E4"/>
    <w:rsid w:val="00BB1C08"/>
    <w:rsid w:val="00BB3EF3"/>
    <w:rsid w:val="00BB49CC"/>
    <w:rsid w:val="00BB4DB2"/>
    <w:rsid w:val="00BB6DFC"/>
    <w:rsid w:val="00BB7D63"/>
    <w:rsid w:val="00BC0B93"/>
    <w:rsid w:val="00BC354F"/>
    <w:rsid w:val="00BC6BF6"/>
    <w:rsid w:val="00BD2841"/>
    <w:rsid w:val="00BD6D8B"/>
    <w:rsid w:val="00BE2218"/>
    <w:rsid w:val="00BE2A13"/>
    <w:rsid w:val="00BE4BD7"/>
    <w:rsid w:val="00BF3D2C"/>
    <w:rsid w:val="00BF4546"/>
    <w:rsid w:val="00C00AAD"/>
    <w:rsid w:val="00C112B8"/>
    <w:rsid w:val="00C115D6"/>
    <w:rsid w:val="00C117C5"/>
    <w:rsid w:val="00C13377"/>
    <w:rsid w:val="00C172E8"/>
    <w:rsid w:val="00C2569D"/>
    <w:rsid w:val="00C42EB9"/>
    <w:rsid w:val="00C42FC2"/>
    <w:rsid w:val="00C4338E"/>
    <w:rsid w:val="00C51276"/>
    <w:rsid w:val="00C51AAC"/>
    <w:rsid w:val="00C55681"/>
    <w:rsid w:val="00C56E87"/>
    <w:rsid w:val="00C60925"/>
    <w:rsid w:val="00C61DB6"/>
    <w:rsid w:val="00C65BD5"/>
    <w:rsid w:val="00C72948"/>
    <w:rsid w:val="00C751B2"/>
    <w:rsid w:val="00C92611"/>
    <w:rsid w:val="00CA0157"/>
    <w:rsid w:val="00CA0E90"/>
    <w:rsid w:val="00CA27BF"/>
    <w:rsid w:val="00CA3210"/>
    <w:rsid w:val="00CB1DDA"/>
    <w:rsid w:val="00CB268F"/>
    <w:rsid w:val="00CC025D"/>
    <w:rsid w:val="00CC054B"/>
    <w:rsid w:val="00CC3749"/>
    <w:rsid w:val="00CC6886"/>
    <w:rsid w:val="00CD20F4"/>
    <w:rsid w:val="00CD6455"/>
    <w:rsid w:val="00CD6F69"/>
    <w:rsid w:val="00CE1926"/>
    <w:rsid w:val="00CE3057"/>
    <w:rsid w:val="00CF018C"/>
    <w:rsid w:val="00CF17ED"/>
    <w:rsid w:val="00CF184F"/>
    <w:rsid w:val="00CF62D9"/>
    <w:rsid w:val="00D1482B"/>
    <w:rsid w:val="00D33803"/>
    <w:rsid w:val="00D35425"/>
    <w:rsid w:val="00D45BAA"/>
    <w:rsid w:val="00D63B9C"/>
    <w:rsid w:val="00D67D88"/>
    <w:rsid w:val="00D7492C"/>
    <w:rsid w:val="00D80855"/>
    <w:rsid w:val="00D82698"/>
    <w:rsid w:val="00D87348"/>
    <w:rsid w:val="00D91873"/>
    <w:rsid w:val="00D92B67"/>
    <w:rsid w:val="00D95AB0"/>
    <w:rsid w:val="00DA434E"/>
    <w:rsid w:val="00DA4A59"/>
    <w:rsid w:val="00DB2601"/>
    <w:rsid w:val="00DB5620"/>
    <w:rsid w:val="00DC491A"/>
    <w:rsid w:val="00DD0F1A"/>
    <w:rsid w:val="00DD3B6F"/>
    <w:rsid w:val="00DD462F"/>
    <w:rsid w:val="00DD5525"/>
    <w:rsid w:val="00DE5A4C"/>
    <w:rsid w:val="00DE653A"/>
    <w:rsid w:val="00DE727A"/>
    <w:rsid w:val="00DF1206"/>
    <w:rsid w:val="00DF3108"/>
    <w:rsid w:val="00DF6855"/>
    <w:rsid w:val="00E12DD7"/>
    <w:rsid w:val="00E14A2F"/>
    <w:rsid w:val="00E22161"/>
    <w:rsid w:val="00E228FE"/>
    <w:rsid w:val="00E23445"/>
    <w:rsid w:val="00E2663B"/>
    <w:rsid w:val="00E35476"/>
    <w:rsid w:val="00E43E18"/>
    <w:rsid w:val="00E50F5C"/>
    <w:rsid w:val="00E51117"/>
    <w:rsid w:val="00E56F6C"/>
    <w:rsid w:val="00E615FB"/>
    <w:rsid w:val="00E62A56"/>
    <w:rsid w:val="00E62F80"/>
    <w:rsid w:val="00E659FD"/>
    <w:rsid w:val="00E7106E"/>
    <w:rsid w:val="00E727E5"/>
    <w:rsid w:val="00E8438F"/>
    <w:rsid w:val="00E855E5"/>
    <w:rsid w:val="00E86117"/>
    <w:rsid w:val="00E87C05"/>
    <w:rsid w:val="00E90EFD"/>
    <w:rsid w:val="00E95A95"/>
    <w:rsid w:val="00E97EA6"/>
    <w:rsid w:val="00EA06AB"/>
    <w:rsid w:val="00EA39D5"/>
    <w:rsid w:val="00EB0A5A"/>
    <w:rsid w:val="00EB44D5"/>
    <w:rsid w:val="00EC73F1"/>
    <w:rsid w:val="00ED05A9"/>
    <w:rsid w:val="00ED2BD7"/>
    <w:rsid w:val="00ED39DA"/>
    <w:rsid w:val="00ED464F"/>
    <w:rsid w:val="00ED662C"/>
    <w:rsid w:val="00ED7DFC"/>
    <w:rsid w:val="00EE1F51"/>
    <w:rsid w:val="00EE1F59"/>
    <w:rsid w:val="00EE3BE6"/>
    <w:rsid w:val="00EF047E"/>
    <w:rsid w:val="00F06597"/>
    <w:rsid w:val="00F06E7F"/>
    <w:rsid w:val="00F16C01"/>
    <w:rsid w:val="00F21A12"/>
    <w:rsid w:val="00F34D52"/>
    <w:rsid w:val="00F35D10"/>
    <w:rsid w:val="00F42ECC"/>
    <w:rsid w:val="00F47B81"/>
    <w:rsid w:val="00F52418"/>
    <w:rsid w:val="00F55BA5"/>
    <w:rsid w:val="00F617F6"/>
    <w:rsid w:val="00F66AC4"/>
    <w:rsid w:val="00F75D63"/>
    <w:rsid w:val="00F829EC"/>
    <w:rsid w:val="00F86EC7"/>
    <w:rsid w:val="00F91561"/>
    <w:rsid w:val="00F93013"/>
    <w:rsid w:val="00F94A01"/>
    <w:rsid w:val="00F95382"/>
    <w:rsid w:val="00FB08CF"/>
    <w:rsid w:val="00FB4680"/>
    <w:rsid w:val="00FB4EC9"/>
    <w:rsid w:val="00FD15BC"/>
    <w:rsid w:val="00FE3436"/>
    <w:rsid w:val="00FE7B8A"/>
    <w:rsid w:val="00FE7F59"/>
    <w:rsid w:val="00FF30B7"/>
    <w:rsid w:val="0F252E43"/>
    <w:rsid w:val="1F8D04A7"/>
    <w:rsid w:val="2B9E73E1"/>
    <w:rsid w:val="3A935758"/>
    <w:rsid w:val="43071CB2"/>
    <w:rsid w:val="52993368"/>
    <w:rsid w:val="626B7DF5"/>
    <w:rsid w:val="627C5A63"/>
    <w:rsid w:val="650E7A6D"/>
    <w:rsid w:val="7FB13FD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1"/>
    <w:pPr>
      <w:autoSpaceDE w:val="0"/>
      <w:autoSpaceDN w:val="0"/>
      <w:adjustRightInd w:val="0"/>
      <w:snapToGrid w:val="0"/>
      <w:spacing w:line="360" w:lineRule="auto"/>
      <w:jc w:val="center"/>
      <w:outlineLvl w:val="0"/>
    </w:pPr>
    <w:rPr>
      <w:rFonts w:ascii="方正小标宋简体" w:hAnsi="Times New Roman" w:eastAsia="方正小标宋简体" w:cs="PMingLiU"/>
      <w:kern w:val="0"/>
      <w:sz w:val="44"/>
      <w:szCs w:val="44"/>
    </w:rPr>
  </w:style>
  <w:style w:type="paragraph" w:styleId="3">
    <w:name w:val="heading 2"/>
    <w:basedOn w:val="1"/>
    <w:next w:val="1"/>
    <w:link w:val="23"/>
    <w:qFormat/>
    <w:uiPriority w:val="1"/>
    <w:pPr>
      <w:autoSpaceDE w:val="0"/>
      <w:autoSpaceDN w:val="0"/>
      <w:adjustRightInd w:val="0"/>
      <w:snapToGrid w:val="0"/>
      <w:spacing w:line="360" w:lineRule="auto"/>
      <w:ind w:firstLine="640" w:firstLineChars="200"/>
      <w:jc w:val="left"/>
      <w:outlineLvl w:val="1"/>
    </w:pPr>
    <w:rPr>
      <w:rFonts w:ascii="黑体" w:hAnsi="黑体" w:eastAsia="黑体" w:cs="PMingLiU"/>
      <w:kern w:val="0"/>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semiHidden/>
    <w:unhideWhenUsed/>
    <w:qFormat/>
    <w:uiPriority w:val="99"/>
    <w:pPr>
      <w:jc w:val="left"/>
    </w:pPr>
  </w:style>
  <w:style w:type="paragraph" w:styleId="5">
    <w:name w:val="Date"/>
    <w:basedOn w:val="1"/>
    <w:next w:val="1"/>
    <w:link w:val="17"/>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9"/>
    <w:semiHidden/>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日期 字符"/>
    <w:basedOn w:val="12"/>
    <w:link w:val="5"/>
    <w:semiHidden/>
    <w:qFormat/>
    <w:uiPriority w:val="99"/>
  </w:style>
  <w:style w:type="character" w:customStyle="1" w:styleId="18">
    <w:name w:val="批注文字 字符"/>
    <w:basedOn w:val="12"/>
    <w:link w:val="4"/>
    <w:semiHidden/>
    <w:qFormat/>
    <w:uiPriority w:val="99"/>
  </w:style>
  <w:style w:type="character" w:customStyle="1" w:styleId="19">
    <w:name w:val="批注主题 字符"/>
    <w:basedOn w:val="18"/>
    <w:link w:val="9"/>
    <w:semiHidden/>
    <w:qFormat/>
    <w:uiPriority w:val="99"/>
    <w:rPr>
      <w:b/>
      <w:bCs/>
    </w:rPr>
  </w:style>
  <w:style w:type="character" w:customStyle="1" w:styleId="20">
    <w:name w:val="批注框文本 字符"/>
    <w:basedOn w:val="12"/>
    <w:link w:val="6"/>
    <w:semiHidden/>
    <w:qFormat/>
    <w:uiPriority w:val="99"/>
    <w:rPr>
      <w:sz w:val="18"/>
      <w:szCs w:val="18"/>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
    <w:name w:val="标题 1 字符"/>
    <w:basedOn w:val="12"/>
    <w:link w:val="2"/>
    <w:qFormat/>
    <w:uiPriority w:val="1"/>
    <w:rPr>
      <w:rFonts w:ascii="方正小标宋简体" w:hAnsi="Times New Roman" w:eastAsia="方正小标宋简体" w:cs="PMingLiU"/>
      <w:kern w:val="0"/>
      <w:sz w:val="44"/>
      <w:szCs w:val="44"/>
    </w:rPr>
  </w:style>
  <w:style w:type="character" w:customStyle="1" w:styleId="23">
    <w:name w:val="标题 2 字符"/>
    <w:basedOn w:val="12"/>
    <w:link w:val="3"/>
    <w:qFormat/>
    <w:uiPriority w:val="1"/>
    <w:rPr>
      <w:rFonts w:ascii="黑体" w:hAnsi="黑体" w:eastAsia="黑体" w:cs="PMingLiU"/>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75D0A-8C77-4F92-BFC8-D705CC2D3B7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1005</Words>
  <Characters>5734</Characters>
  <Lines>47</Lines>
  <Paragraphs>13</Paragraphs>
  <TotalTime>4</TotalTime>
  <ScaleCrop>false</ScaleCrop>
  <LinksUpToDate>false</LinksUpToDate>
  <CharactersWithSpaces>6726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2023-04-03T07:05:00Z</dcterms:created>
  <dc:creator>王志恒</dc:creator>
  <cp:lastModifiedBy>计量啊计量</cp:lastModifiedBy>
  <cp:lastPrinted>2023-03-30T01:56:00Z</cp:lastPrinted>
  <dcterms:modified xsi:type="dcterms:W3CDTF">2023-07-31T02:50:13Z</dcterms:modified>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B7197D45033D42698CD99DF4B5EA75D7_12</vt:lpwstr>
  </property>
</Properties>
</file>