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1"/>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点击此处添加ICS号</w:t>
      </w:r>
      <w:r>
        <w:fldChar w:fldCharType="end"/>
      </w:r>
      <w:bookmarkEnd w:id="0"/>
    </w:p>
    <w:p>
      <w:pPr>
        <w:pStyle w:val="121"/>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4"/>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vAlign w:val="top"/>
          </w:tcPr>
          <w:p>
            <w:pPr>
              <w:pStyle w:val="121"/>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8"/>
        <w:rPr>
          <w:rFonts w:hint="eastAsia"/>
        </w:rPr>
      </w:pPr>
      <w:r>
        <w:t>DB</w:t>
      </w:r>
      <w:r>
        <w:rPr>
          <w:rFonts w:hint="eastAsia"/>
        </w:rPr>
        <w:t>3704</w:t>
      </w:r>
    </w:p>
    <w:p>
      <w:pPr>
        <w:pStyle w:val="109"/>
      </w:pPr>
      <w:r>
        <w:rPr>
          <w:rFonts w:hint="eastAsia"/>
        </w:rPr>
        <w:t>枣庄市地方标准</w:t>
      </w:r>
    </w:p>
    <w:p>
      <w:pPr>
        <w:pStyle w:val="48"/>
        <w:rPr>
          <w:rFonts w:hint="default" w:eastAsia="黑体"/>
          <w:lang w:val="en-US" w:eastAsia="zh-CN"/>
        </w:rPr>
      </w:pPr>
      <w:r>
        <w:rPr>
          <w:rFonts w:ascii="Times New Roman"/>
        </w:rPr>
        <w:t xml:space="preserve">DB </w:t>
      </w:r>
      <w:r>
        <w:rPr>
          <w:rFonts w:hint="eastAsia"/>
        </w:rPr>
        <w:t>3704</w:t>
      </w:r>
      <w:r>
        <w:t xml:space="preserve">/ </w:t>
      </w:r>
      <w:bookmarkStart w:id="3"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3"/>
      <w:r>
        <w:t>—</w:t>
      </w:r>
      <w:r>
        <w:rPr>
          <w:rFonts w:hint="eastAsia"/>
          <w:lang w:val="en-US" w:eastAsia="zh-CN"/>
        </w:rPr>
        <w:t>2024</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vAlign w:val="top"/>
          </w:tcPr>
          <w:p>
            <w:pPr>
              <w:pStyle w:val="76"/>
            </w:pPr>
            <w:bookmarkStart w:id="4" w:name="DT"/>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48"/>
      </w:pPr>
    </w:p>
    <w:p>
      <w:pPr>
        <w:pStyle w:val="48"/>
      </w:pPr>
    </w:p>
    <w:p>
      <w:pPr>
        <w:pStyle w:val="78"/>
        <w:rPr>
          <w:rFonts w:hint="eastAsia"/>
          <w:lang w:eastAsia="zh-CN"/>
        </w:rPr>
      </w:pPr>
      <w:r>
        <w:rPr>
          <w:rFonts w:hint="eastAsia"/>
          <w:lang w:val="en-US" w:eastAsia="zh-CN"/>
        </w:rPr>
        <w:t>食品检验机构从业人员诚信要求</w:t>
      </w:r>
    </w:p>
    <w:p>
      <w:pPr>
        <w:pStyle w:val="79"/>
        <w:rPr>
          <w:rFonts w:hint="eastAsia" w:eastAsia="黑体"/>
          <w:lang w:val="en-US" w:eastAsia="zh-CN"/>
        </w:rPr>
      </w:pPr>
      <w:bookmarkStart w:id="5" w:name="LB"/>
      <w:r>
        <w:rPr>
          <w:rFonts w:hint="eastAsia" w:asciiTheme="majorEastAsia" w:hAnsiTheme="majorEastAsia" w:eastAsiaTheme="majorEastAsia" w:cstheme="majorEastAsia"/>
          <w:sz w:val="28"/>
          <w:szCs w:val="28"/>
        </w:rPr>
        <w:t>（征求意见稿）</w:t>
      </w:r>
      <w:bookmarkEnd w:id="5"/>
    </w:p>
    <w:p>
      <w:pPr>
        <w:pStyle w:val="80"/>
      </w:pP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vAlign w:val="top"/>
          </w:tcPr>
          <w:p>
            <w:pPr>
              <w:pStyle w:val="8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vAlign w:val="top"/>
          </w:tcPr>
          <w:p>
            <w:pPr>
              <w:pStyle w:val="82"/>
            </w:pPr>
            <w:bookmarkStart w:id="6" w:name="WCRQ"/>
            <w:r>
              <w:fldChar w:fldCharType="begin">
                <w:ffData>
                  <w:name w:val="WCRQ"/>
                  <w:enabled/>
                  <w:calcOnExit w:val="0"/>
                  <w:textInput/>
                </w:ffData>
              </w:fldChar>
            </w:r>
            <w:r>
              <w:instrText xml:space="preserve"> FORMTEXT </w:instrText>
            </w:r>
            <w:r>
              <w:fldChar w:fldCharType="separate"/>
            </w:r>
            <w:r>
              <w:t>     </w:t>
            </w:r>
            <w:r>
              <w:fldChar w:fldCharType="end"/>
            </w:r>
            <w:bookmarkEnd w:id="6"/>
          </w:p>
        </w:tc>
      </w:tr>
    </w:tbl>
    <w:p>
      <w:pPr>
        <w:pStyle w:val="128"/>
      </w:pPr>
      <w:r>
        <w:rPr>
          <w:rFonts w:hint="eastAsia" w:ascii="黑体"/>
          <w:lang w:val="en-US" w:eastAsia="zh-CN"/>
        </w:rPr>
        <w:t>2024</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7"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CWHazzWAAAACwEA&#10;AA8AAAAAAAAAAQAgAAAAOAAAAGRycy9kb3ducmV2LnhtbFBLAQIUABQAAAAIAIdO4kBiwjOOzQEA&#10;AJEDAAAOAAAAAAAAAAEAIAAAADsBAABkcnMvZTJvRG9jLnhtbFBLBQYAAAAABgAGAFkBAAB6BQAA&#10;AAA=&#10;">
                <v:fill on="f" focussize="0,0"/>
                <v:stroke color="#000000" joinstyle="round"/>
                <v:imagedata o:title=""/>
                <o:lock v:ext="edit" aspectratio="f"/>
                <w10:anchorlock/>
              </v:line>
            </w:pict>
          </mc:Fallback>
        </mc:AlternateContent>
      </w:r>
    </w:p>
    <w:p>
      <w:pPr>
        <w:pStyle w:val="129"/>
      </w:pPr>
      <w:r>
        <w:rPr>
          <w:rFonts w:hint="eastAsia" w:ascii="黑体"/>
          <w:lang w:val="en-US" w:eastAsia="zh-CN"/>
        </w:rPr>
        <w:t>2024</w:t>
      </w:r>
      <w:r>
        <w:t xml:space="preserve"> </w:t>
      </w:r>
      <w:r>
        <w:rPr>
          <w:rFonts w:ascii="黑体"/>
        </w:rPr>
        <w:t>-</w:t>
      </w:r>
      <w:r>
        <w:t xml:space="preserve"> </w:t>
      </w:r>
      <w:bookmarkStart w:id="8"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bookmarkStart w:id="9"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pStyle w:val="110"/>
      </w:pPr>
      <w:bookmarkStart w:id="10" w:name="fm"/>
      <w:r>
        <w:rPr>
          <w:w w:val="100"/>
        </w:rPr>
        <mc:AlternateContent>
          <mc:Choice Requires="wps">
            <w:drawing>
              <wp:anchor distT="0" distB="0" distL="114300" distR="114300" simplePos="0" relativeHeight="251662336" behindDoc="1" locked="0" layoutInCell="1" allowOverlap="1">
                <wp:simplePos x="0" y="0"/>
                <wp:positionH relativeFrom="column">
                  <wp:posOffset>-530860</wp:posOffset>
                </wp:positionH>
                <wp:positionV relativeFrom="paragraph">
                  <wp:posOffset>-8964930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miter/>
                        </a:ln>
                      </wps:spPr>
                      <wps:bodyPr wrap="square" upright="true"/>
                    </wps:wsp>
                  </a:graphicData>
                </a:graphic>
              </wp:anchor>
            </w:drawing>
          </mc:Choice>
          <mc:Fallback>
            <w:pict>
              <v:rect id="BAH" o:spid="_x0000_s1026" o:spt="1" style="position:absolute;left:0pt;margin-left:-41.8pt;margin-top:-705.9pt;height:15.6pt;width:68.25pt;z-index:-251654144;mso-width-relative:page;mso-height-relative:page;" fillcolor="#FFFFFF" filled="t" stroked="f" coordsize="21600,21600" o:gfxdata="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M5MDdHbAAAADgEAAA8AAAAAAAAAAQAgAAAAOAAAAGRycy9kb3ducmV2LnhtbFBL&#10;AQIUABQAAAAIAIdO4kBRk9x7pAEAAC8DAAAOAAAAAAAAAAEAIAAAAEABAABkcnMvZTJvRG9jLnht&#10;bFBLBQYAAAAABgAGAFkBAABWBQAAAAA=&#10;">
                <v:fill on="t" focussize="0,0"/>
                <v:stroke on="f" joinstyle="miter"/>
                <v:imagedata o:title=""/>
                <o:lock v:ext="edit" aspectratio="f"/>
              </v:rect>
            </w:pict>
          </mc:Fallback>
        </mc:AlternateContent>
      </w:r>
      <w:r>
        <w:rPr>
          <w:w w:val="100"/>
        </w:rPr>
        <mc:AlternateContent>
          <mc:Choice Requires="wps">
            <w:drawing>
              <wp:anchor distT="0" distB="0" distL="114300" distR="114300" simplePos="0" relativeHeight="251661312" behindDoc="1" locked="1" layoutInCell="1" allowOverlap="1">
                <wp:simplePos x="0" y="0"/>
                <wp:positionH relativeFrom="column">
                  <wp:posOffset>1556385</wp:posOffset>
                </wp:positionH>
                <wp:positionV relativeFrom="paragraph">
                  <wp:posOffset>-3625215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miter/>
                        </a:ln>
                      </wps:spPr>
                      <wps:bodyPr wrap="square" upright="true"/>
                    </wps:wsp>
                  </a:graphicData>
                </a:graphic>
              </wp:anchor>
            </w:drawing>
          </mc:Choice>
          <mc:Fallback>
            <w:pict>
              <v:rect id="RQ" o:spid="_x0000_s1026" o:spt="1" style="position:absolute;left:0pt;margin-left:122.55pt;margin-top:-285.45pt;height:20pt;width:150pt;z-index:-251655168;mso-width-relative:page;mso-height-relative:page;" fillcolor="#FFFFFF" filled="t" stroked="f" coordsize="21600,21600" o:gfxdata="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v21qjYAAAADQEAAA8AAAAAAAAAAQAgAAAAOAAAAGRycy9kb3ducmV2LnhtbFBLAQIUABQAAAAI&#10;AIdO4kDguNDxngEAAC8DAAAOAAAAAAAAAAEAIAAAAD0BAABkcnMvZTJvRG9jLnhtbFBLBQYAAAAA&#10;BgAGAFkBAABNBQAAAAA=&#10;">
                <v:fill on="t" focussize="0,0"/>
                <v:stroke on="f" joinstyle="miter"/>
                <v:imagedata o:title=""/>
                <o:lock v:ext="edit" aspectratio="f"/>
                <w10:anchorlock/>
              </v:rect>
            </w:pict>
          </mc:Fallback>
        </mc:AlternateContent>
      </w:r>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miter/>
                        </a:ln>
                      </wps:spPr>
                      <wps:bodyPr wrap="square" upright="true"/>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5te7W2QAAAA0BAAAPAAAAAAAAAAEAIAAAADgAAABkcnMvZG93bnJldi54bWxQSwECFAAUAAAA&#10;CACHTuJA5QxP9J4BAAAvAwAADgAAAAAAAAABACAAAAA+AQAAZHJzL2Uyb0RvYy54bWxQSwUGAAAA&#10;AAYABgBZAQAATgUAAAAA&#10;">
                <v:fill on="t" focussize="0,0"/>
                <v:stroke on="f" joinstyle="miter"/>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miter/>
                        </a:ln>
                      </wps:spPr>
                      <wps:bodyPr wrap="square" upright="true"/>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38mKEdoAAAAPAQAADwAAAAAAAAABACAAAAA4AAAAZHJzL2Rvd25yZXYueG1sUEsBAhQAFAAA&#10;AAgAh07iQP1SiWWeAQAALwMAAA4AAAAAAAAAAQAgAAAAPwEAAGRycy9lMm9Eb2MueG1sUEsFBgAA&#10;AAAGAAYAWQEAAE8FAAAAAA==&#10;">
                <v:fill on="t" focussize="0,0"/>
                <v:stroke on="f" joinstyle="miter"/>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slkaDYAAAA&#10;DwEAAA8AAAAAAAAAAQAgAAAAOAAAAGRycy9kb3ducmV2LnhtbFBLAQIUABQAAAAIAIdO4kCnuCD6&#10;zgEAAJEDAAAOAAAAAAAAAAEAIAAAAD0BAABkcnMvZTJvRG9jLnhtbFBLBQYAAAAABgAGAFkBAAB9&#10;BQAAAAA=&#10;">
                <v:fill on="f" focussize="0,0"/>
                <v:stroke color="#000000" joinstyle="round"/>
                <v:imagedata o:title=""/>
                <o:lock v:ext="edit" aspectratio="f"/>
              </v:line>
            </w:pict>
          </mc:Fallback>
        </mc:AlternateContent>
      </w:r>
      <w:bookmarkEnd w:id="10"/>
      <w:r>
        <w:rPr>
          <w:rFonts w:hint="eastAsia"/>
        </w:rPr>
        <w:t>枣庄市市场监督管理局</w:t>
      </w:r>
      <w:r>
        <w:t>   </w:t>
      </w:r>
      <w:r>
        <w:rPr>
          <w:rStyle w:val="140"/>
          <w:rFonts w:hint="eastAsia"/>
        </w:rPr>
        <w:t>发布</w:t>
      </w:r>
    </w:p>
    <w:p>
      <w:pPr>
        <w:pStyle w:val="111"/>
        <w:rPr>
          <w:rFonts w:hint="eastAsia"/>
        </w:rPr>
      </w:pPr>
      <w:r>
        <w:rPr>
          <w:rFonts w:hint="eastAsia"/>
        </w:rPr>
        <w:t>前</w:t>
      </w:r>
      <w:bookmarkStart w:id="11" w:name="BKQY"/>
      <w:r>
        <w:t>  </w:t>
      </w:r>
      <w:r>
        <w:rPr>
          <w:rFonts w:hint="eastAsia"/>
        </w:rPr>
        <w:t>言</w:t>
      </w:r>
      <w:bookmarkEnd w:id="11"/>
    </w:p>
    <w:p>
      <w:pPr>
        <w:pStyle w:val="25"/>
        <w:rPr>
          <w:rFonts w:hint="eastAsia"/>
        </w:rPr>
      </w:pPr>
      <w:r>
        <w:rPr>
          <w:rFonts w:hint="eastAsia"/>
        </w:rPr>
        <w:t>本文件按照GB/T 1.1-2020《标准化工作导则 第1部分：标准化文件的结构和起草规则》的规定起草。</w:t>
      </w:r>
    </w:p>
    <w:p>
      <w:pPr>
        <w:pStyle w:val="25"/>
      </w:pPr>
      <w:r>
        <w:rPr>
          <w:rFonts w:hint="eastAsia"/>
        </w:rPr>
        <w:t>本文件由枣庄市</w:t>
      </w:r>
      <w:r>
        <w:rPr>
          <w:rFonts w:hint="eastAsia"/>
          <w:lang w:eastAsia="zh-CN"/>
        </w:rPr>
        <w:t>行政审批服务局</w:t>
      </w:r>
      <w:r>
        <w:rPr>
          <w:rFonts w:hint="eastAsia"/>
        </w:rPr>
        <w:t>提出、归口并组织实施。</w:t>
      </w:r>
    </w:p>
    <w:p>
      <w:pPr>
        <w:pStyle w:val="25"/>
      </w:pPr>
      <w:r>
        <w:rPr>
          <w:rFonts w:hint="eastAsia"/>
        </w:rPr>
        <w:t>本文件起草单位：</w:t>
      </w:r>
      <w:r>
        <w:rPr>
          <w:rFonts w:hint="eastAsia"/>
          <w:lang w:eastAsia="zh-CN"/>
        </w:rPr>
        <w:t>枣庄市市场监管综合服务中心、</w:t>
      </w:r>
      <w:r>
        <w:rPr>
          <w:rFonts w:hint="eastAsia" w:ascii="宋体" w:hAnsi="宋体" w:eastAsia="宋体" w:cs="仿宋_GB2312"/>
          <w:sz w:val="21"/>
          <w:szCs w:val="21"/>
          <w:lang w:val="en-US" w:eastAsia="zh-CN"/>
        </w:rPr>
        <w:t>枣庄市食品药品检验检测中心、</w:t>
      </w:r>
      <w:r>
        <w:rPr>
          <w:rFonts w:hint="default" w:ascii="宋体" w:hAnsi="宋体" w:eastAsia="宋体" w:cs="仿宋_GB2312"/>
          <w:sz w:val="21"/>
          <w:szCs w:val="21"/>
          <w:lang w:val="en-US" w:eastAsia="zh-CN"/>
        </w:rPr>
        <w:t>滕州市综合检验检测中心</w:t>
      </w:r>
      <w:r>
        <w:rPr>
          <w:rFonts w:hint="eastAsia" w:ascii="宋体" w:hAnsi="宋体" w:eastAsia="宋体" w:cs="仿宋_GB2312"/>
          <w:sz w:val="21"/>
          <w:szCs w:val="21"/>
          <w:lang w:val="en-US" w:eastAsia="zh-CN"/>
        </w:rPr>
        <w:t>、中国国检测试控股集团山东有限公司、枣庄金丰检测有限公司、枣庄市科技信息研究所</w:t>
      </w:r>
      <w:r>
        <w:rPr>
          <w:rFonts w:hint="eastAsia" w:hAnsi="宋体" w:cs="仿宋_GB2312"/>
          <w:sz w:val="21"/>
          <w:szCs w:val="21"/>
          <w:lang w:val="en-US" w:eastAsia="zh-CN"/>
        </w:rPr>
        <w:t>、</w:t>
      </w:r>
      <w:r>
        <w:rPr>
          <w:rFonts w:hint="eastAsia" w:ascii="宋体" w:hAnsi="宋体" w:eastAsia="宋体" w:cs="仿宋_GB2312"/>
          <w:sz w:val="21"/>
          <w:szCs w:val="21"/>
          <w:lang w:val="en-US" w:eastAsia="zh-CN"/>
        </w:rPr>
        <w:t>枣庄学院、</w:t>
      </w:r>
      <w:r>
        <w:rPr>
          <w:rFonts w:hint="eastAsia"/>
        </w:rPr>
        <w:t>枣庄市</w:t>
      </w:r>
      <w:r>
        <w:rPr>
          <w:rFonts w:hint="eastAsia"/>
          <w:lang w:eastAsia="zh-CN"/>
        </w:rPr>
        <w:t>行政审批服务局</w:t>
      </w:r>
      <w:r>
        <w:rPr>
          <w:rFonts w:hint="eastAsia"/>
        </w:rPr>
        <w:t>。</w:t>
      </w:r>
    </w:p>
    <w:p>
      <w:pPr>
        <w:pStyle w:val="25"/>
        <w:rPr>
          <w:rFonts w:hint="eastAsia"/>
        </w:rPr>
      </w:pPr>
      <w:r>
        <w:rPr>
          <w:rFonts w:hint="eastAsia"/>
        </w:rPr>
        <w:t>本标准主要起草人：</w:t>
      </w:r>
      <w:r>
        <w:rPr>
          <w:rFonts w:hint="eastAsia" w:ascii="宋体" w:hAnsi="宋体" w:eastAsia="宋体" w:cs="仿宋_GB2312"/>
          <w:color w:val="000000"/>
          <w:sz w:val="21"/>
          <w:szCs w:val="21"/>
          <w:lang w:val="en-US" w:eastAsia="zh-CN"/>
        </w:rPr>
        <w:t>李朋、宋洪春、贺挺、贾继鹏、李刚、田阿丽、聂善芳、张波、王莹、孟祥兆、张婷、李静</w:t>
      </w:r>
      <w:r>
        <w:rPr>
          <w:rFonts w:hint="eastAsia"/>
        </w:rPr>
        <w:t>。</w:t>
      </w:r>
    </w:p>
    <w:p>
      <w:pPr>
        <w:pStyle w:val="25"/>
        <w:rPr>
          <w:rFonts w:hint="eastAsia"/>
        </w:rPr>
      </w:pPr>
      <w:r>
        <w:rPr>
          <w:rFonts w:hint="eastAsia"/>
        </w:rPr>
        <w:t>本文件为首次发布。</w:t>
      </w:r>
    </w:p>
    <w:p>
      <w:pPr>
        <w:pStyle w:val="25"/>
        <w:ind w:firstLine="0" w:firstLineChars="0"/>
        <w:rPr>
          <w:rFonts w:hint="eastAsia"/>
        </w:rPr>
        <w:sectPr>
          <w:headerReference r:id="rId3" w:type="default"/>
          <w:footerReference r:id="rId4" w:type="default"/>
          <w:pgSz w:w="11906" w:h="16838"/>
          <w:pgMar w:top="567" w:right="1134" w:bottom="1134" w:left="1418" w:header="1418" w:footer="1134" w:gutter="0"/>
          <w:pgNumType w:fmt="upperRoman" w:start="1"/>
          <w:cols w:space="720" w:num="1"/>
          <w:formProt w:val="0"/>
          <w:docGrid w:linePitch="312" w:charSpace="0"/>
        </w:sectPr>
      </w:pPr>
    </w:p>
    <w:p>
      <w:pPr>
        <w:pStyle w:val="51"/>
        <w:pBdr>
          <w:top w:val="none" w:color="auto" w:sz="0" w:space="0"/>
          <w:left w:val="none" w:color="auto" w:sz="0" w:space="0"/>
          <w:bottom w:val="none" w:color="auto" w:sz="0" w:space="0"/>
          <w:right w:val="none" w:color="auto" w:sz="0" w:space="0"/>
        </w:pBdr>
        <w:rPr>
          <w:rFonts w:hint="eastAsia" w:eastAsia="黑体"/>
          <w:lang w:eastAsia="zh-CN"/>
        </w:rPr>
      </w:pPr>
      <w:r>
        <w:rPr>
          <w:rFonts w:hint="eastAsia"/>
        </w:rPr>
        <w:t>食品</w:t>
      </w:r>
      <w:r>
        <w:rPr>
          <w:rFonts w:hint="eastAsia"/>
          <w:lang w:eastAsia="zh-CN"/>
        </w:rPr>
        <w:t>检验机构从业人员诚信要求</w:t>
      </w:r>
    </w:p>
    <w:p>
      <w:pPr>
        <w:pStyle w:val="46"/>
        <w:spacing w:before="312" w:after="312"/>
        <w:rPr>
          <w:rFonts w:hint="eastAsia" w:hAnsi="Times New Roman" w:cs="Times New Roman"/>
        </w:rPr>
      </w:pPr>
      <w:bookmarkStart w:id="12" w:name="_Toc130285894"/>
      <w:bookmarkStart w:id="13" w:name="_Toc14704"/>
      <w:r>
        <w:rPr>
          <w:rFonts w:hint="eastAsia" w:hAnsi="Times New Roman" w:cs="Times New Roman"/>
        </w:rPr>
        <w:t>范围</w:t>
      </w:r>
      <w:bookmarkEnd w:id="12"/>
      <w:bookmarkEnd w:id="13"/>
    </w:p>
    <w:p>
      <w:pPr>
        <w:pStyle w:val="25"/>
        <w:pBdr>
          <w:top w:val="none" w:color="auto" w:sz="0" w:space="0"/>
          <w:left w:val="none" w:color="auto" w:sz="0" w:space="0"/>
          <w:bottom w:val="none" w:color="auto" w:sz="0" w:space="0"/>
          <w:right w:val="none" w:color="auto" w:sz="0" w:space="0"/>
        </w:pBdr>
        <w:ind w:firstLine="425"/>
      </w:pPr>
      <w:bookmarkStart w:id="14" w:name="_Toc31639"/>
      <w:bookmarkStart w:id="15" w:name="_Toc130285895"/>
      <w:r>
        <w:t>本文件规定了</w:t>
      </w:r>
      <w:r>
        <w:rPr>
          <w:rFonts w:hint="eastAsia"/>
          <w:lang w:eastAsia="zh-CN"/>
        </w:rPr>
        <w:t>食品</w:t>
      </w:r>
      <w:r>
        <w:t>检验机构从业人员诚信的术语和定义、原则和主要内容。</w:t>
      </w:r>
    </w:p>
    <w:p>
      <w:pPr>
        <w:pStyle w:val="25"/>
        <w:pBdr>
          <w:top w:val="none" w:color="auto" w:sz="0" w:space="0"/>
          <w:left w:val="none" w:color="auto" w:sz="0" w:space="0"/>
          <w:bottom w:val="none" w:color="auto" w:sz="0" w:space="0"/>
          <w:right w:val="none" w:color="auto" w:sz="0" w:space="0"/>
        </w:pBdr>
        <w:ind w:firstLine="425"/>
      </w:pPr>
      <w:r>
        <w:t>本文件适用于取得资质认定证书的</w:t>
      </w:r>
      <w:r>
        <w:rPr>
          <w:rFonts w:hint="eastAsia"/>
          <w:lang w:eastAsia="zh-CN"/>
        </w:rPr>
        <w:t>食品</w:t>
      </w:r>
      <w:r>
        <w:t>检验机构从业人员。其他检验检测机构</w:t>
      </w:r>
      <w:r>
        <w:rPr>
          <w:rFonts w:hint="eastAsia"/>
          <w:lang w:eastAsia="zh-CN"/>
        </w:rPr>
        <w:t>，食品生产企业、院校等单位</w:t>
      </w:r>
      <w:r>
        <w:t>实验室参照使用。</w:t>
      </w:r>
    </w:p>
    <w:p>
      <w:pPr>
        <w:pStyle w:val="46"/>
        <w:spacing w:before="312" w:after="312"/>
        <w:rPr>
          <w:rFonts w:hint="eastAsia" w:hAnsi="Times New Roman" w:cs="Times New Roman"/>
        </w:rPr>
      </w:pPr>
      <w:r>
        <w:rPr>
          <w:rFonts w:hint="eastAsia" w:hAnsi="Times New Roman" w:cs="Times New Roman"/>
        </w:rPr>
        <w:t>规范性引用文件</w:t>
      </w:r>
      <w:bookmarkEnd w:id="14"/>
      <w:bookmarkEnd w:id="15"/>
    </w:p>
    <w:p>
      <w:pPr>
        <w:pStyle w:val="25"/>
        <w:pBdr>
          <w:top w:val="none" w:color="auto" w:sz="0" w:space="0"/>
          <w:left w:val="none" w:color="auto" w:sz="0" w:space="0"/>
          <w:bottom w:val="none" w:color="auto" w:sz="0" w:space="0"/>
          <w:right w:val="none" w:color="auto" w:sz="0" w:space="0"/>
        </w:pBdr>
        <w:ind w:firstLine="4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Bdr>
          <w:top w:val="none" w:color="auto" w:sz="0" w:space="0"/>
          <w:left w:val="none" w:color="auto" w:sz="0" w:space="0"/>
          <w:bottom w:val="none" w:color="auto" w:sz="0" w:space="0"/>
          <w:right w:val="none" w:color="auto" w:sz="0" w:space="0"/>
        </w:pBdr>
        <w:ind w:firstLine="425"/>
      </w:pPr>
      <w:bookmarkStart w:id="16" w:name="_Toc130285896"/>
      <w:bookmarkStart w:id="17" w:name="_Toc29564"/>
      <w:r>
        <w:t>GB/T 31880  检验检测机构诚信基本要求</w:t>
      </w:r>
    </w:p>
    <w:p>
      <w:pPr>
        <w:pStyle w:val="25"/>
        <w:pBdr>
          <w:top w:val="none" w:color="auto" w:sz="0" w:space="0"/>
          <w:left w:val="none" w:color="auto" w:sz="0" w:space="0"/>
          <w:bottom w:val="none" w:color="auto" w:sz="0" w:space="0"/>
          <w:right w:val="none" w:color="auto" w:sz="0" w:space="0"/>
        </w:pBdr>
        <w:ind w:firstLine="425"/>
        <w:rPr>
          <w:rFonts w:hint="eastAsia"/>
          <w:lang w:val="en-US" w:eastAsia="zh-CN"/>
        </w:rPr>
      </w:pPr>
      <w:r>
        <w:rPr>
          <w:rFonts w:hint="eastAsia"/>
          <w:lang w:val="en-US" w:eastAsia="zh-CN"/>
        </w:rPr>
        <w:t>GB/T 40149  检验检测机构从业人员信用档案建设</w:t>
      </w:r>
    </w:p>
    <w:p>
      <w:pPr>
        <w:pStyle w:val="25"/>
        <w:pBdr>
          <w:top w:val="none" w:color="auto" w:sz="0" w:space="0"/>
          <w:left w:val="none" w:color="auto" w:sz="0" w:space="0"/>
          <w:bottom w:val="none" w:color="auto" w:sz="0" w:space="0"/>
          <w:right w:val="none" w:color="auto" w:sz="0" w:space="0"/>
        </w:pBdr>
        <w:ind w:firstLine="425"/>
        <w:rPr>
          <w:rFonts w:hint="eastAsia"/>
          <w:lang w:val="en-US" w:eastAsia="zh-CN"/>
        </w:rPr>
      </w:pPr>
      <w:r>
        <w:rPr>
          <w:rFonts w:hint="eastAsia"/>
          <w:lang w:val="en-US" w:eastAsia="zh-CN"/>
        </w:rPr>
        <w:t>GB/T 36308  检验检测机构诚信评价规范</w:t>
      </w:r>
    </w:p>
    <w:p>
      <w:pPr>
        <w:pStyle w:val="25"/>
        <w:pBdr>
          <w:top w:val="none" w:color="auto" w:sz="0" w:space="0"/>
          <w:left w:val="none" w:color="auto" w:sz="0" w:space="0"/>
          <w:bottom w:val="none" w:color="auto" w:sz="0" w:space="0"/>
          <w:right w:val="none" w:color="auto" w:sz="0" w:space="0"/>
        </w:pBdr>
        <w:ind w:firstLine="425"/>
      </w:pPr>
      <w:r>
        <w:t>GB/T 22117  信用  基本术语</w:t>
      </w:r>
    </w:p>
    <w:p>
      <w:pPr>
        <w:pStyle w:val="25"/>
        <w:pBdr>
          <w:top w:val="none" w:color="auto" w:sz="0" w:space="0"/>
          <w:left w:val="none" w:color="auto" w:sz="0" w:space="0"/>
          <w:bottom w:val="none" w:color="auto" w:sz="0" w:space="0"/>
          <w:right w:val="none" w:color="auto" w:sz="0" w:space="0"/>
        </w:pBdr>
        <w:ind w:firstLine="425"/>
        <w:rPr>
          <w:rFonts w:hint="eastAsia"/>
          <w:lang w:val="en-US" w:eastAsia="zh-CN"/>
        </w:rPr>
      </w:pPr>
      <w:r>
        <w:t>GB/T 27000  合格评定  词汇和通用原则</w:t>
      </w:r>
    </w:p>
    <w:p>
      <w:pPr>
        <w:pStyle w:val="25"/>
        <w:pBdr>
          <w:top w:val="none" w:color="auto" w:sz="0" w:space="0"/>
          <w:left w:val="none" w:color="auto" w:sz="0" w:space="0"/>
          <w:bottom w:val="none" w:color="auto" w:sz="0" w:space="0"/>
          <w:right w:val="none" w:color="auto" w:sz="0" w:space="0"/>
        </w:pBdr>
        <w:ind w:firstLine="425"/>
        <w:rPr>
          <w:rFonts w:hint="default" w:eastAsia="宋体"/>
          <w:lang w:val="en-US" w:eastAsia="zh-CN"/>
        </w:rPr>
      </w:pPr>
      <w:r>
        <w:rPr>
          <w:rFonts w:hint="eastAsia"/>
          <w:lang w:val="en-US" w:eastAsia="zh-CN"/>
        </w:rPr>
        <w:t>RB/T 215  检验检测机构资质认定能力评价 食品检验机构要求</w:t>
      </w:r>
    </w:p>
    <w:p>
      <w:pPr>
        <w:pStyle w:val="25"/>
        <w:pBdr>
          <w:top w:val="none" w:color="auto" w:sz="0" w:space="0"/>
          <w:left w:val="none" w:color="auto" w:sz="0" w:space="0"/>
          <w:bottom w:val="none" w:color="auto" w:sz="0" w:space="0"/>
          <w:right w:val="none" w:color="auto" w:sz="0" w:space="0"/>
        </w:pBdr>
        <w:ind w:firstLine="425"/>
        <w:rPr>
          <w:rFonts w:hint="default" w:eastAsia="宋体"/>
          <w:lang w:val="en-US" w:eastAsia="zh-CN"/>
        </w:rPr>
      </w:pPr>
      <w:r>
        <w:rPr>
          <w:rFonts w:hint="eastAsia"/>
          <w:lang w:val="en-US" w:eastAsia="zh-CN"/>
        </w:rPr>
        <w:t>RB/T 187  食品检验机构诚信管理体系通用要求</w:t>
      </w:r>
    </w:p>
    <w:p>
      <w:pPr>
        <w:pStyle w:val="46"/>
        <w:pBdr>
          <w:top w:val="none" w:color="auto" w:sz="0" w:space="0"/>
          <w:left w:val="none" w:color="auto" w:sz="0" w:space="0"/>
          <w:bottom w:val="none" w:color="auto" w:sz="0" w:space="0"/>
          <w:right w:val="none" w:color="auto" w:sz="0" w:space="0"/>
        </w:pBdr>
        <w:spacing w:before="312" w:after="312"/>
      </w:pPr>
      <w:r>
        <w:rPr>
          <w:rFonts w:hint="eastAsia"/>
        </w:rPr>
        <w:t>术语和定义</w:t>
      </w:r>
      <w:bookmarkEnd w:id="16"/>
      <w:bookmarkEnd w:id="17"/>
      <w:r>
        <w:rPr>
          <w:rFonts w:hint="eastAsia"/>
        </w:rPr>
        <w:t xml:space="preserve">                                                                                              </w:t>
      </w:r>
    </w:p>
    <w:p>
      <w:pPr>
        <w:pStyle w:val="52"/>
        <w:numPr>
          <w:ilvl w:val="3"/>
          <w:numId w:val="0"/>
        </w:numPr>
        <w:pBdr>
          <w:top w:val="none" w:color="auto" w:sz="0" w:space="0"/>
          <w:left w:val="none" w:color="auto" w:sz="0" w:space="0"/>
          <w:bottom w:val="none" w:color="auto" w:sz="0" w:space="0"/>
          <w:right w:val="none" w:color="auto" w:sz="0" w:space="0"/>
        </w:pBdr>
        <w:spacing w:before="156" w:after="156"/>
        <w:rPr>
          <w:rFonts w:ascii="宋体" w:hAnsi="宋体" w:eastAsia="宋体" w:cs="宋体"/>
        </w:rPr>
      </w:pPr>
      <w:r>
        <w:rPr>
          <w:rFonts w:hint="eastAsia" w:ascii="宋体" w:hAnsi="宋体" w:eastAsia="宋体" w:cs="宋体"/>
        </w:rPr>
        <w:t xml:space="preserve">    下列术语和定义适用于本标准。</w:t>
      </w:r>
    </w:p>
    <w:p>
      <w:pPr>
        <w:pStyle w:val="43"/>
        <w:spacing w:before="156" w:after="156"/>
        <w:rPr>
          <w:rFonts w:hint="eastAsia" w:hAnsi="Times New Roman" w:cs="Times New Roman"/>
        </w:rPr>
      </w:pPr>
      <w:bookmarkStart w:id="18" w:name="_Toc32563"/>
      <w:bookmarkEnd w:id="18"/>
      <w:bookmarkStart w:id="19" w:name="_Toc130285897"/>
      <w:bookmarkEnd w:id="19"/>
    </w:p>
    <w:p>
      <w:pPr>
        <w:pStyle w:val="43"/>
        <w:numPr>
          <w:ilvl w:val="1"/>
          <w:numId w:val="0"/>
        </w:numPr>
        <w:spacing w:before="156" w:after="156"/>
        <w:ind w:firstLine="420" w:firstLineChars="200"/>
        <w:rPr>
          <w:rFonts w:hint="eastAsia" w:hAnsi="Times New Roman" w:cs="Times New Roman"/>
        </w:rPr>
      </w:pPr>
      <w:bookmarkStart w:id="20" w:name="_Toc130285898"/>
      <w:bookmarkStart w:id="21" w:name="_Toc13966"/>
      <w:r>
        <w:rPr>
          <w:rFonts w:hint="eastAsia" w:hAnsi="Times New Roman" w:cs="Times New Roman"/>
        </w:rPr>
        <w:t>食</w:t>
      </w:r>
      <w:bookmarkEnd w:id="20"/>
      <w:bookmarkEnd w:id="21"/>
      <w:r>
        <w:rPr>
          <w:rFonts w:hint="eastAsia" w:hAnsi="Times New Roman" w:cs="Times New Roman"/>
          <w:lang w:eastAsia="zh-CN"/>
        </w:rPr>
        <w:t>品检验机构</w:t>
      </w:r>
    </w:p>
    <w:p>
      <w:pPr>
        <w:pStyle w:val="25"/>
        <w:pBdr>
          <w:top w:val="none" w:color="auto" w:sz="0" w:space="0"/>
          <w:left w:val="none" w:color="auto" w:sz="0" w:space="0"/>
          <w:bottom w:val="none" w:color="auto" w:sz="0" w:space="0"/>
          <w:right w:val="none" w:color="auto" w:sz="0" w:space="0"/>
        </w:pBdr>
        <w:ind w:firstLine="425"/>
        <w:rPr>
          <w:rFonts w:hAnsi="宋体" w:cs="宋体"/>
        </w:rPr>
      </w:pPr>
      <w:r>
        <w:rPr>
          <w:rFonts w:hint="eastAsia" w:hAnsi="宋体" w:cs="宋体"/>
          <w:lang w:eastAsia="zh-CN"/>
        </w:rPr>
        <w:t>依法设立或者经批准，从事食品检验活动并向社会出具具有证明作用的检测数据、结果和结论，能够承担法律责任的检验机构</w:t>
      </w:r>
      <w:r>
        <w:rPr>
          <w:rFonts w:hint="eastAsia" w:hAnsi="宋体" w:cs="宋体"/>
        </w:rPr>
        <w:t>。</w:t>
      </w:r>
    </w:p>
    <w:p>
      <w:pPr>
        <w:pStyle w:val="10"/>
        <w:spacing w:line="191" w:lineRule="auto"/>
        <w:ind w:left="5"/>
        <w:rPr>
          <w:rFonts w:hint="eastAsia" w:eastAsia="黑体"/>
          <w:sz w:val="20"/>
          <w:szCs w:val="20"/>
          <w:lang w:eastAsia="zh-CN"/>
        </w:rPr>
      </w:pPr>
      <w:bookmarkStart w:id="22" w:name="_Toc8940"/>
      <w:bookmarkEnd w:id="22"/>
      <w:bookmarkStart w:id="23" w:name="_Toc130285899"/>
      <w:bookmarkEnd w:id="23"/>
      <w:bookmarkStart w:id="24" w:name="_Toc29889"/>
      <w:bookmarkStart w:id="25" w:name="_Toc130285903"/>
      <w:r>
        <w:rPr>
          <w:spacing w:val="2"/>
          <w:sz w:val="20"/>
          <w:szCs w:val="20"/>
        </w:rPr>
        <w:t>3.</w:t>
      </w:r>
      <w:r>
        <w:rPr>
          <w:rFonts w:hint="eastAsia"/>
          <w:spacing w:val="2"/>
          <w:sz w:val="20"/>
          <w:szCs w:val="20"/>
          <w:lang w:val="en-US" w:eastAsia="zh-CN"/>
        </w:rPr>
        <w:t>2</w:t>
      </w:r>
    </w:p>
    <w:p>
      <w:pPr>
        <w:pStyle w:val="10"/>
        <w:spacing w:before="75" w:line="229" w:lineRule="auto"/>
        <w:ind w:left="423"/>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食品检验机构从业人员</w:t>
      </w:r>
    </w:p>
    <w:p>
      <w:pPr>
        <w:pStyle w:val="47"/>
        <w:numPr>
          <w:ilvl w:val="0"/>
          <w:numId w:val="0"/>
        </w:numPr>
        <w:pBdr>
          <w:top w:val="none" w:color="auto" w:sz="0" w:space="0"/>
          <w:left w:val="none" w:color="auto" w:sz="0" w:space="0"/>
          <w:bottom w:val="none" w:color="auto" w:sz="0" w:space="0"/>
          <w:right w:val="none" w:color="auto" w:sz="0" w:space="0"/>
        </w:pBdr>
        <w:spacing w:before="156" w:after="156"/>
        <w:ind w:firstLine="420" w:firstLineChars="200"/>
        <w:rPr>
          <w:rFonts w:hint="eastAsia" w:ascii="宋体" w:hAnsi="宋体" w:eastAsia="宋体"/>
        </w:rPr>
      </w:pPr>
      <w:r>
        <w:rPr>
          <w:rFonts w:hint="eastAsia" w:ascii="宋体" w:hAnsi="宋体" w:eastAsia="宋体"/>
          <w:lang w:eastAsia="zh-CN"/>
        </w:rPr>
        <w:t>食品检验机构中与食品检验活动相关的技术人员、质量管理人员、行政管理人员的总称</w:t>
      </w:r>
      <w:r>
        <w:rPr>
          <w:rFonts w:hint="eastAsia" w:ascii="宋体" w:hAnsi="宋体" w:eastAsia="宋体"/>
        </w:rPr>
        <w:t>。</w:t>
      </w:r>
    </w:p>
    <w:p>
      <w:pPr>
        <w:pStyle w:val="10"/>
        <w:spacing w:line="191" w:lineRule="auto"/>
        <w:ind w:left="5"/>
        <w:rPr>
          <w:rFonts w:hint="eastAsia" w:eastAsia="黑体"/>
          <w:sz w:val="20"/>
          <w:szCs w:val="20"/>
          <w:lang w:val="en-US" w:eastAsia="zh-CN"/>
        </w:rPr>
      </w:pPr>
      <w:r>
        <w:rPr>
          <w:spacing w:val="2"/>
          <w:sz w:val="20"/>
          <w:szCs w:val="20"/>
        </w:rPr>
        <w:t>3.</w:t>
      </w:r>
      <w:r>
        <w:rPr>
          <w:rFonts w:hint="eastAsia"/>
          <w:spacing w:val="2"/>
          <w:sz w:val="20"/>
          <w:szCs w:val="20"/>
          <w:lang w:val="en-US" w:eastAsia="zh-CN"/>
        </w:rPr>
        <w:t>3</w:t>
      </w:r>
    </w:p>
    <w:p>
      <w:pPr>
        <w:pStyle w:val="10"/>
        <w:spacing w:before="75" w:line="230" w:lineRule="auto"/>
        <w:ind w:left="425"/>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诚信</w:t>
      </w:r>
    </w:p>
    <w:p>
      <w:pPr>
        <w:pStyle w:val="47"/>
        <w:numPr>
          <w:ilvl w:val="0"/>
          <w:numId w:val="0"/>
        </w:numPr>
        <w:pBdr>
          <w:top w:val="none" w:color="auto" w:sz="0" w:space="0"/>
          <w:left w:val="none" w:color="auto" w:sz="0" w:space="0"/>
          <w:bottom w:val="none" w:color="auto" w:sz="0" w:space="0"/>
          <w:right w:val="none" w:color="auto" w:sz="0" w:space="0"/>
        </w:pBdr>
        <w:spacing w:before="156" w:after="156"/>
        <w:ind w:firstLine="420" w:firstLineChars="200"/>
        <w:rPr>
          <w:rFonts w:hint="eastAsia"/>
        </w:rPr>
      </w:pPr>
      <w:r>
        <w:rPr>
          <w:rFonts w:hint="eastAsia" w:ascii="宋体" w:hAnsi="宋体" w:eastAsia="宋体"/>
        </w:rPr>
        <w:t>个人和（或）组织在从业活动中承诺与行为的一致性。</w:t>
      </w:r>
    </w:p>
    <w:bookmarkEnd w:id="24"/>
    <w:bookmarkEnd w:id="25"/>
    <w:p>
      <w:pPr>
        <w:pStyle w:val="46"/>
        <w:spacing w:before="312" w:after="312"/>
        <w:rPr>
          <w:rFonts w:hint="eastAsia" w:hAnsi="Times New Roman" w:cs="Times New Roman"/>
        </w:rPr>
      </w:pPr>
      <w:r>
        <w:rPr>
          <w:rFonts w:hint="eastAsia" w:hAnsi="Times New Roman" w:cs="Times New Roman"/>
          <w:lang w:eastAsia="zh-CN"/>
        </w:rPr>
        <w:t>原则</w:t>
      </w:r>
    </w:p>
    <w:p>
      <w:pPr>
        <w:pStyle w:val="43"/>
        <w:numPr>
          <w:ilvl w:val="0"/>
          <w:numId w:val="0"/>
        </w:numPr>
        <w:spacing w:before="156" w:after="156"/>
        <w:rPr>
          <w:rFonts w:hint="eastAsia" w:ascii="宋体" w:hAnsi="宋体" w:eastAsia="宋体" w:cs="Times New Roman"/>
        </w:rPr>
      </w:pPr>
      <w:bookmarkStart w:id="26" w:name="_Toc130285904"/>
      <w:bookmarkStart w:id="27" w:name="_Toc7042"/>
      <w:r>
        <w:rPr>
          <w:rFonts w:hint="eastAsia" w:ascii="宋体" w:hAnsi="宋体" w:eastAsia="宋体" w:cs="Times New Roman"/>
        </w:rPr>
        <w:t xml:space="preserve">4.1  </w:t>
      </w:r>
      <w:r>
        <w:rPr>
          <w:rFonts w:hint="eastAsia" w:ascii="宋体" w:hAnsi="宋体" w:eastAsia="宋体" w:cs="Times New Roman"/>
          <w:lang w:eastAsia="zh-CN"/>
        </w:rPr>
        <w:t>食品检验机构</w:t>
      </w:r>
      <w:r>
        <w:rPr>
          <w:rFonts w:hint="eastAsia" w:ascii="宋体" w:hAnsi="宋体" w:eastAsia="宋体" w:cs="Times New Roman"/>
        </w:rPr>
        <w:t>从业人员应遵守国家相关法律法规规定，遵循客观独立、公平公正、诚实信用的原 则，恪守职业道德，承担社会责任。</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 xml:space="preserve">4.2  </w:t>
      </w:r>
      <w:r>
        <w:rPr>
          <w:rFonts w:hint="eastAsia" w:ascii="宋体" w:hAnsi="宋体" w:eastAsia="宋体" w:cs="Times New Roman"/>
          <w:lang w:eastAsia="zh-CN"/>
        </w:rPr>
        <w:t>食品检验机构</w:t>
      </w:r>
      <w:r>
        <w:rPr>
          <w:rFonts w:hint="eastAsia" w:ascii="宋体" w:hAnsi="宋体" w:eastAsia="宋体" w:cs="Times New Roman"/>
        </w:rPr>
        <w:t>从业人员诚信是开展检验检测相关活动的最基本原则和前提。</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 xml:space="preserve">4.3  </w:t>
      </w:r>
      <w:r>
        <w:rPr>
          <w:rFonts w:hint="eastAsia" w:ascii="宋体" w:hAnsi="宋体" w:eastAsia="宋体" w:cs="Times New Roman"/>
          <w:lang w:eastAsia="zh-CN"/>
        </w:rPr>
        <w:t>食品检验机构</w:t>
      </w:r>
      <w:r>
        <w:rPr>
          <w:rFonts w:hint="eastAsia" w:ascii="宋体" w:hAnsi="宋体" w:eastAsia="宋体" w:cs="Times New Roman"/>
        </w:rPr>
        <w:t>从业人员诚信建设应纳入</w:t>
      </w:r>
      <w:r>
        <w:rPr>
          <w:rFonts w:hint="eastAsia" w:ascii="宋体" w:hAnsi="宋体" w:eastAsia="宋体" w:cs="Times New Roman"/>
          <w:lang w:eastAsia="zh-CN"/>
        </w:rPr>
        <w:t>食品检验机构</w:t>
      </w:r>
      <w:r>
        <w:rPr>
          <w:rFonts w:hint="eastAsia" w:ascii="宋体" w:hAnsi="宋体" w:eastAsia="宋体" w:cs="Times New Roman"/>
        </w:rPr>
        <w:t>诚信体系建设进行管理。</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 xml:space="preserve">4.4  </w:t>
      </w:r>
      <w:r>
        <w:rPr>
          <w:rFonts w:hint="eastAsia" w:ascii="宋体" w:hAnsi="宋体" w:eastAsia="宋体" w:cs="Times New Roman"/>
          <w:lang w:eastAsia="zh-CN"/>
        </w:rPr>
        <w:t>食品检验机构</w:t>
      </w:r>
      <w:r>
        <w:rPr>
          <w:rFonts w:hint="eastAsia" w:ascii="宋体" w:hAnsi="宋体" w:eastAsia="宋体" w:cs="Times New Roman"/>
        </w:rPr>
        <w:t>从业人员应不断学习、掌握、践行和提高诚信意识，通过遵守诚信行为，</w:t>
      </w:r>
      <w:r>
        <w:rPr>
          <w:rFonts w:hint="eastAsia" w:ascii="宋体" w:hAnsi="宋体" w:eastAsia="宋体" w:cs="Times New Roman"/>
          <w:lang w:eastAsia="zh-CN"/>
        </w:rPr>
        <w:t>开展</w:t>
      </w:r>
      <w:r>
        <w:rPr>
          <w:rFonts w:hint="eastAsia" w:ascii="宋体" w:hAnsi="宋体" w:eastAsia="宋体" w:cs="Times New Roman"/>
        </w:rPr>
        <w:t>诚信</w:t>
      </w:r>
      <w:r>
        <w:rPr>
          <w:rFonts w:hint="eastAsia" w:ascii="宋体" w:hAnsi="宋体" w:eastAsia="宋体" w:cs="Times New Roman"/>
          <w:lang w:eastAsia="zh-CN"/>
        </w:rPr>
        <w:t>承诺，建立</w:t>
      </w:r>
      <w:r>
        <w:rPr>
          <w:rFonts w:hint="eastAsia" w:ascii="宋体" w:hAnsi="宋体" w:eastAsia="宋体" w:cs="Times New Roman"/>
        </w:rPr>
        <w:t>诚信档案、</w:t>
      </w:r>
      <w:r>
        <w:rPr>
          <w:rFonts w:hint="eastAsia" w:ascii="宋体" w:hAnsi="宋体" w:eastAsia="宋体" w:cs="Times New Roman"/>
          <w:lang w:eastAsia="zh-CN"/>
        </w:rPr>
        <w:t>诚信评价</w:t>
      </w:r>
      <w:r>
        <w:rPr>
          <w:rFonts w:hint="eastAsia" w:ascii="宋体" w:hAnsi="宋体" w:eastAsia="宋体" w:cs="Times New Roman"/>
        </w:rPr>
        <w:t>，接受诚信教育，满足</w:t>
      </w:r>
      <w:r>
        <w:rPr>
          <w:rFonts w:hint="eastAsia" w:ascii="宋体" w:hAnsi="宋体" w:eastAsia="宋体" w:cs="Times New Roman"/>
          <w:lang w:eastAsia="zh-CN"/>
        </w:rPr>
        <w:t>食品检验机构</w:t>
      </w:r>
      <w:r>
        <w:rPr>
          <w:rFonts w:hint="eastAsia" w:ascii="宋体" w:hAnsi="宋体" w:eastAsia="宋体" w:cs="Times New Roman"/>
        </w:rPr>
        <w:t>从业人员诚信要求。</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 xml:space="preserve">4.5  </w:t>
      </w:r>
      <w:r>
        <w:rPr>
          <w:rFonts w:hint="eastAsia" w:ascii="宋体" w:hAnsi="宋体" w:eastAsia="宋体" w:cs="Times New Roman"/>
          <w:lang w:eastAsia="zh-CN"/>
        </w:rPr>
        <w:t>食品检验机构</w:t>
      </w:r>
      <w:r>
        <w:rPr>
          <w:rFonts w:hint="eastAsia" w:ascii="宋体" w:hAnsi="宋体" w:eastAsia="宋体" w:cs="Times New Roman"/>
        </w:rPr>
        <w:t>从业人员对所涉及的国家秘密、技术秘密</w:t>
      </w:r>
      <w:r>
        <w:rPr>
          <w:rFonts w:hint="eastAsia" w:ascii="宋体" w:hAnsi="宋体" w:eastAsia="宋体" w:cs="Times New Roman"/>
          <w:lang w:eastAsia="zh-CN"/>
        </w:rPr>
        <w:t>、</w:t>
      </w:r>
      <w:r>
        <w:rPr>
          <w:rFonts w:hint="eastAsia" w:ascii="宋体" w:hAnsi="宋体" w:eastAsia="宋体" w:cs="Times New Roman"/>
        </w:rPr>
        <w:t>商业秘密</w:t>
      </w:r>
      <w:r>
        <w:rPr>
          <w:rFonts w:hint="eastAsia" w:ascii="宋体" w:hAnsi="宋体" w:eastAsia="宋体" w:cs="Times New Roman"/>
          <w:lang w:eastAsia="zh-CN"/>
        </w:rPr>
        <w:t>和相关方隐私</w:t>
      </w:r>
      <w:r>
        <w:rPr>
          <w:rFonts w:hint="eastAsia" w:ascii="宋体" w:hAnsi="宋体" w:eastAsia="宋体" w:cs="Times New Roman"/>
        </w:rPr>
        <w:t>负有保密义务。</w:t>
      </w:r>
    </w:p>
    <w:bookmarkEnd w:id="26"/>
    <w:bookmarkEnd w:id="27"/>
    <w:p>
      <w:pPr>
        <w:pStyle w:val="46"/>
        <w:spacing w:before="312" w:after="312"/>
        <w:rPr>
          <w:rFonts w:hint="eastAsia" w:hAnsi="Times New Roman" w:cs="Times New Roman"/>
        </w:rPr>
      </w:pPr>
      <w:r>
        <w:rPr>
          <w:rFonts w:hint="eastAsia" w:hAnsi="Times New Roman" w:cs="Times New Roman"/>
          <w:lang w:eastAsia="zh-CN"/>
        </w:rPr>
        <w:t>主要内容</w:t>
      </w:r>
    </w:p>
    <w:p>
      <w:pPr>
        <w:pStyle w:val="10"/>
        <w:spacing w:before="65" w:line="230" w:lineRule="auto"/>
        <w:outlineLvl w:val="1"/>
        <w:rPr>
          <w:rFonts w:hint="eastAsia" w:ascii="黑体" w:hAnsi="Times New Roman" w:eastAsia="黑体" w:cs="Times New Roman"/>
          <w:sz w:val="21"/>
          <w:szCs w:val="21"/>
          <w:lang w:val="en-US" w:eastAsia="zh-CN" w:bidi="ar-SA"/>
        </w:rPr>
      </w:pPr>
      <w:bookmarkStart w:id="28" w:name="_Toc24999"/>
      <w:bookmarkStart w:id="29" w:name="_Toc130285910"/>
      <w:r>
        <w:rPr>
          <w:rFonts w:hint="eastAsia" w:ascii="黑体" w:hAnsi="Times New Roman" w:eastAsia="黑体" w:cs="Times New Roman"/>
          <w:sz w:val="21"/>
          <w:szCs w:val="21"/>
          <w:lang w:val="en-US" w:eastAsia="zh-CN" w:bidi="ar-SA"/>
        </w:rPr>
        <w:t>5.1  诚信行为</w:t>
      </w:r>
    </w:p>
    <w:p>
      <w:pPr>
        <w:pStyle w:val="10"/>
        <w:spacing w:before="218" w:line="231" w:lineRule="auto"/>
        <w:outlineLvl w:val="2"/>
        <w:rPr>
          <w:sz w:val="20"/>
          <w:szCs w:val="20"/>
        </w:rPr>
      </w:pPr>
      <w:r>
        <w:rPr>
          <w:rFonts w:hint="eastAsia" w:ascii="黑体" w:hAnsi="Times New Roman" w:eastAsia="黑体" w:cs="Times New Roman"/>
          <w:sz w:val="21"/>
          <w:szCs w:val="21"/>
          <w:lang w:val="en-US" w:eastAsia="zh-CN" w:bidi="ar-SA"/>
        </w:rPr>
        <w:t>5.1.1  总体要求</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a)  遵守</w:t>
      </w:r>
      <w:r>
        <w:rPr>
          <w:rFonts w:hint="eastAsia" w:ascii="宋体" w:hAnsi="宋体" w:eastAsia="宋体" w:cs="Times New Roman"/>
          <w:lang w:eastAsia="zh-CN"/>
        </w:rPr>
        <w:t>检验检测</w:t>
      </w:r>
      <w:r>
        <w:rPr>
          <w:rFonts w:hint="eastAsia" w:ascii="宋体" w:hAnsi="宋体" w:eastAsia="宋体" w:cs="Times New Roman"/>
        </w:rPr>
        <w:t>法律</w:t>
      </w:r>
      <w:r>
        <w:rPr>
          <w:rFonts w:hint="eastAsia" w:ascii="宋体" w:hAnsi="宋体" w:eastAsia="宋体" w:cs="Times New Roman"/>
          <w:lang w:eastAsia="zh-CN"/>
        </w:rPr>
        <w:t>、</w:t>
      </w:r>
      <w:r>
        <w:rPr>
          <w:rFonts w:hint="eastAsia" w:ascii="宋体" w:hAnsi="宋体" w:eastAsia="宋体" w:cs="Times New Roman"/>
        </w:rPr>
        <w:t>法规</w:t>
      </w:r>
      <w:r>
        <w:rPr>
          <w:rFonts w:hint="eastAsia" w:ascii="宋体" w:hAnsi="宋体" w:eastAsia="宋体" w:cs="Times New Roman"/>
          <w:lang w:eastAsia="zh-CN"/>
        </w:rPr>
        <w:t>、标准和技术规范</w:t>
      </w:r>
      <w:r>
        <w:rPr>
          <w:rFonts w:hint="eastAsia" w:ascii="宋体" w:hAnsi="宋体" w:eastAsia="宋体" w:cs="Times New Roman"/>
        </w:rPr>
        <w:t>的要求；</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b)  如实申报个人</w:t>
      </w:r>
      <w:r>
        <w:rPr>
          <w:rFonts w:hint="eastAsia" w:ascii="宋体" w:hAnsi="宋体" w:eastAsia="宋体" w:cs="Times New Roman"/>
          <w:lang w:eastAsia="zh-CN"/>
        </w:rPr>
        <w:t>事项</w:t>
      </w:r>
      <w:r>
        <w:rPr>
          <w:rFonts w:hint="eastAsia" w:ascii="宋体" w:hAnsi="宋体" w:eastAsia="宋体" w:cs="Times New Roman"/>
        </w:rPr>
        <w:t>；</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c)  无滥用职权、徇私舞弊、玩忽职守行为；</w:t>
      </w:r>
    </w:p>
    <w:p>
      <w:pPr>
        <w:pStyle w:val="43"/>
        <w:numPr>
          <w:ilvl w:val="0"/>
          <w:numId w:val="0"/>
        </w:numPr>
        <w:spacing w:before="156" w:after="156"/>
        <w:rPr>
          <w:rFonts w:hint="eastAsia" w:ascii="宋体" w:hAnsi="宋体" w:eastAsia="宋体" w:cs="Times New Roman"/>
          <w:lang w:eastAsia="zh-CN"/>
        </w:rPr>
      </w:pPr>
      <w:r>
        <w:rPr>
          <w:rFonts w:hint="eastAsia" w:ascii="宋体" w:hAnsi="宋体" w:eastAsia="宋体" w:cs="Times New Roman"/>
        </w:rPr>
        <w:t>d)  应积极配合</w:t>
      </w:r>
      <w:r>
        <w:rPr>
          <w:rFonts w:hint="eastAsia" w:ascii="宋体" w:hAnsi="宋体" w:eastAsia="宋体" w:cs="Times New Roman"/>
          <w:lang w:eastAsia="zh-CN"/>
        </w:rPr>
        <w:t>接受主管部门监管和相关方问询；</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e</w:t>
      </w:r>
      <w:r>
        <w:rPr>
          <w:rFonts w:hint="eastAsia" w:ascii="宋体" w:hAnsi="宋体" w:eastAsia="宋体" w:cs="Times New Roman"/>
        </w:rPr>
        <w:t>)  不应参与任何有碍于检验检测判断独立性和公正性的活动；</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f</w:t>
      </w:r>
      <w:r>
        <w:rPr>
          <w:rFonts w:hint="eastAsia" w:ascii="宋体" w:hAnsi="宋体" w:eastAsia="宋体" w:cs="Times New Roman"/>
        </w:rPr>
        <w:t>)  不应以任何形式接受利益相关方的礼金、礼品、有价证券、宴请和安排的旅游等娱乐活动；</w:t>
      </w:r>
    </w:p>
    <w:p>
      <w:pPr>
        <w:pStyle w:val="25"/>
        <w:ind w:left="0" w:leftChars="0" w:firstLine="0" w:firstLineChars="0"/>
        <w:rPr>
          <w:rFonts w:hint="eastAsia" w:eastAsia="宋体"/>
          <w:lang w:eastAsia="zh-CN"/>
        </w:rPr>
      </w:pPr>
      <w:r>
        <w:rPr>
          <w:rFonts w:hint="eastAsia" w:hAnsi="宋体" w:cs="Times New Roman"/>
          <w:lang w:val="en-US" w:eastAsia="zh-CN"/>
        </w:rPr>
        <w:t>g</w:t>
      </w:r>
      <w:r>
        <w:rPr>
          <w:rFonts w:hint="eastAsia" w:ascii="宋体" w:hAnsi="宋体" w:eastAsia="宋体" w:cs="Times New Roman"/>
        </w:rPr>
        <w:t xml:space="preserve">)  </w:t>
      </w:r>
      <w:r>
        <w:rPr>
          <w:rFonts w:hint="eastAsia" w:hAnsi="宋体" w:cs="Times New Roman"/>
          <w:lang w:eastAsia="zh-CN"/>
        </w:rPr>
        <w:t>不应参与和检验项目或类似竞争性项目有关系的产品的生产、经营活动。</w:t>
      </w:r>
    </w:p>
    <w:p>
      <w:pPr>
        <w:pStyle w:val="43"/>
        <w:numPr>
          <w:ilvl w:val="0"/>
          <w:numId w:val="0"/>
        </w:numPr>
        <w:spacing w:before="156" w:after="156"/>
        <w:rPr>
          <w:rFonts w:hint="eastAsia" w:ascii="黑体" w:hAnsi="Times New Roman" w:eastAsia="黑体" w:cs="Times New Roman"/>
          <w:kern w:val="2"/>
          <w:sz w:val="21"/>
          <w:szCs w:val="21"/>
          <w:lang w:val="en-US" w:eastAsia="zh-CN" w:bidi="ar-SA"/>
        </w:rPr>
      </w:pPr>
      <w:r>
        <w:rPr>
          <w:rFonts w:hint="eastAsia" w:ascii="黑体" w:hAnsi="Times New Roman" w:eastAsia="黑体" w:cs="Times New Roman"/>
          <w:kern w:val="2"/>
          <w:sz w:val="21"/>
          <w:szCs w:val="21"/>
          <w:lang w:val="en-US" w:eastAsia="zh-CN" w:bidi="ar-SA"/>
        </w:rPr>
        <w:t xml:space="preserve">5.1.2  </w:t>
      </w:r>
      <w:r>
        <w:rPr>
          <w:rFonts w:hint="eastAsia" w:cs="Times New Roman"/>
          <w:kern w:val="2"/>
          <w:sz w:val="21"/>
          <w:szCs w:val="21"/>
          <w:lang w:val="en-US" w:eastAsia="zh-CN" w:bidi="ar-SA"/>
        </w:rPr>
        <w:t>管理</w:t>
      </w:r>
      <w:r>
        <w:rPr>
          <w:rFonts w:hint="eastAsia" w:ascii="黑体" w:hAnsi="Times New Roman" w:eastAsia="黑体" w:cs="Times New Roman"/>
          <w:kern w:val="2"/>
          <w:sz w:val="21"/>
          <w:szCs w:val="21"/>
          <w:lang w:val="en-US" w:eastAsia="zh-CN" w:bidi="ar-SA"/>
        </w:rPr>
        <w:t>人员要求</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eastAsia="zh-CN"/>
        </w:rPr>
        <w:t>食品检验机构</w:t>
      </w:r>
      <w:r>
        <w:rPr>
          <w:rFonts w:hint="eastAsia" w:ascii="宋体" w:hAnsi="宋体" w:eastAsia="宋体" w:cs="Times New Roman"/>
        </w:rPr>
        <w:t>管理人员诚信行为，包括但不限于以下</w:t>
      </w:r>
      <w:r>
        <w:rPr>
          <w:rFonts w:hint="eastAsia" w:ascii="宋体" w:hAnsi="宋体" w:eastAsia="宋体" w:cs="Times New Roman"/>
          <w:lang w:eastAsia="zh-CN"/>
        </w:rPr>
        <w:t>内容</w:t>
      </w:r>
      <w:r>
        <w:rPr>
          <w:rFonts w:hint="eastAsia" w:ascii="宋体" w:hAnsi="宋体" w:eastAsia="宋体" w:cs="Times New Roman"/>
        </w:rPr>
        <w:t>:</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a</w:t>
      </w:r>
      <w:r>
        <w:rPr>
          <w:rFonts w:hint="eastAsia" w:ascii="宋体" w:hAnsi="宋体" w:eastAsia="宋体" w:cs="Times New Roman"/>
        </w:rPr>
        <w:t>)  认真学习、理解和落实GB/T 31880对</w:t>
      </w:r>
      <w:r>
        <w:rPr>
          <w:rFonts w:hint="eastAsia" w:ascii="宋体" w:hAnsi="宋体" w:eastAsia="宋体" w:cs="Times New Roman"/>
          <w:lang w:eastAsia="zh-CN"/>
        </w:rPr>
        <w:t>检验机构</w:t>
      </w:r>
      <w:r>
        <w:rPr>
          <w:rFonts w:hint="eastAsia" w:ascii="宋体" w:hAnsi="宋体" w:eastAsia="宋体" w:cs="Times New Roman"/>
        </w:rPr>
        <w:t>提出的基本要求，诚实守信开展</w:t>
      </w:r>
      <w:r>
        <w:rPr>
          <w:rFonts w:hint="eastAsia" w:ascii="宋体" w:hAnsi="宋体" w:eastAsia="宋体" w:cs="Times New Roman"/>
          <w:lang w:eastAsia="zh-CN"/>
        </w:rPr>
        <w:t>食品检验机构</w:t>
      </w:r>
      <w:r>
        <w:rPr>
          <w:rFonts w:hint="eastAsia" w:ascii="宋体" w:hAnsi="宋体" w:eastAsia="宋体" w:cs="Times New Roman"/>
        </w:rPr>
        <w:t>管理工作；</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b</w:t>
      </w:r>
      <w:r>
        <w:rPr>
          <w:rFonts w:hint="eastAsia" w:ascii="宋体" w:hAnsi="宋体" w:eastAsia="宋体" w:cs="Times New Roman"/>
        </w:rPr>
        <w:t>)  定期审查和完善管理体系，保证其基本条件和技术能力能够持续符合资质认定条件和要求，并确保管理体系有效运行；</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c</w:t>
      </w:r>
      <w:r>
        <w:rPr>
          <w:rFonts w:hint="eastAsia" w:ascii="宋体" w:hAnsi="宋体" w:eastAsia="宋体" w:cs="Times New Roman"/>
        </w:rPr>
        <w:t xml:space="preserve">)  </w:t>
      </w:r>
      <w:r>
        <w:rPr>
          <w:rFonts w:hint="eastAsia" w:ascii="宋体" w:hAnsi="宋体" w:eastAsia="宋体" w:cs="Times New Roman"/>
          <w:lang w:eastAsia="zh-CN"/>
        </w:rPr>
        <w:t>持续推进诚信文化建设，提高从业人员诚信意识</w:t>
      </w:r>
      <w:r>
        <w:rPr>
          <w:rFonts w:hint="eastAsia" w:ascii="宋体" w:hAnsi="宋体" w:eastAsia="宋体" w:cs="Times New Roman"/>
        </w:rPr>
        <w:t>；</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d</w:t>
      </w:r>
      <w:r>
        <w:rPr>
          <w:rFonts w:hint="eastAsia" w:ascii="宋体" w:hAnsi="宋体" w:eastAsia="宋体" w:cs="Times New Roman"/>
        </w:rPr>
        <w:t>)  不应转让、出租、出借资质认定证书和标志，不应伪造、变造、 冒用、租借资质认定证书和标志，不应使用已失效、撤销、注销的资质认定证书和标志；</w:t>
      </w:r>
    </w:p>
    <w:p>
      <w:pPr>
        <w:pStyle w:val="25"/>
        <w:ind w:left="0" w:leftChars="0" w:firstLine="0" w:firstLineChars="0"/>
        <w:rPr>
          <w:rFonts w:hint="eastAsia" w:ascii="宋体" w:hAnsi="宋体" w:eastAsia="宋体" w:cs="Times New Roman"/>
          <w:lang w:eastAsia="zh-CN"/>
        </w:rPr>
      </w:pPr>
      <w:r>
        <w:rPr>
          <w:rFonts w:hint="eastAsia" w:ascii="宋体" w:hAnsi="宋体" w:eastAsia="宋体" w:cs="Times New Roman"/>
          <w:lang w:val="en-US" w:eastAsia="zh-CN"/>
        </w:rPr>
        <w:t>e</w:t>
      </w:r>
      <w:r>
        <w:rPr>
          <w:rFonts w:hint="eastAsia" w:ascii="宋体" w:hAnsi="宋体" w:eastAsia="宋体" w:cs="Times New Roman"/>
        </w:rPr>
        <w:t xml:space="preserve">)  </w:t>
      </w:r>
      <w:r>
        <w:rPr>
          <w:rFonts w:hint="eastAsia" w:hAnsi="宋体" w:cs="Times New Roman"/>
          <w:lang w:eastAsia="zh-CN"/>
        </w:rPr>
        <w:t>在</w:t>
      </w:r>
      <w:r>
        <w:rPr>
          <w:rFonts w:hint="eastAsia" w:ascii="宋体" w:hAnsi="宋体" w:eastAsia="宋体" w:cs="Times New Roman"/>
          <w:lang w:eastAsia="zh-CN"/>
        </w:rPr>
        <w:t>资质</w:t>
      </w:r>
      <w:r>
        <w:rPr>
          <w:rFonts w:hint="eastAsia" w:hAnsi="宋体" w:cs="Times New Roman"/>
          <w:lang w:eastAsia="zh-CN"/>
        </w:rPr>
        <w:t>认定能力范围内开展经营活动，不应</w:t>
      </w:r>
      <w:r>
        <w:rPr>
          <w:rFonts w:hint="eastAsia" w:ascii="宋体" w:hAnsi="宋体" w:eastAsia="宋体" w:cs="Times New Roman"/>
          <w:lang w:eastAsia="zh-CN"/>
        </w:rPr>
        <w:t>虚假宣传，</w:t>
      </w:r>
      <w:r>
        <w:rPr>
          <w:rFonts w:hint="eastAsia" w:hAnsi="宋体" w:cs="Times New Roman"/>
          <w:lang w:eastAsia="zh-CN"/>
        </w:rPr>
        <w:t>误导欺骗相关方；</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lang w:val="en-US" w:eastAsia="zh-CN"/>
        </w:rPr>
        <w:t>f</w:t>
      </w:r>
      <w:r>
        <w:rPr>
          <w:rFonts w:hint="eastAsia" w:ascii="宋体" w:hAnsi="宋体" w:eastAsia="宋体" w:cs="Times New Roman"/>
        </w:rPr>
        <w:t xml:space="preserve">)  </w:t>
      </w:r>
      <w:r>
        <w:rPr>
          <w:rFonts w:hint="eastAsia" w:ascii="宋体" w:hAnsi="宋体" w:eastAsia="宋体" w:cs="Times New Roman"/>
          <w:lang w:eastAsia="zh-CN"/>
        </w:rPr>
        <w:t>落实各项管理制度，保证样品采集、运输、交付、检验、报告等各环节规范有序</w:t>
      </w:r>
      <w:r>
        <w:rPr>
          <w:rFonts w:hint="eastAsia" w:ascii="宋体" w:hAnsi="宋体" w:eastAsia="宋体" w:cs="Times New Roman"/>
        </w:rPr>
        <w:t>；</w:t>
      </w:r>
    </w:p>
    <w:p>
      <w:pPr>
        <w:pStyle w:val="25"/>
        <w:ind w:left="0" w:leftChars="0" w:firstLine="0" w:firstLineChars="0"/>
        <w:rPr>
          <w:rFonts w:hint="eastAsia" w:ascii="宋体" w:hAnsi="宋体" w:eastAsia="宋体" w:cs="Times New Roman"/>
          <w:lang w:eastAsia="zh-CN"/>
        </w:rPr>
      </w:pPr>
      <w:r>
        <w:rPr>
          <w:rFonts w:hint="eastAsia" w:ascii="宋体" w:hAnsi="宋体" w:eastAsia="宋体" w:cs="Times New Roman"/>
          <w:lang w:val="en-US" w:eastAsia="zh-CN"/>
        </w:rPr>
        <w:t>g</w:t>
      </w:r>
      <w:r>
        <w:rPr>
          <w:rFonts w:hint="eastAsia" w:ascii="宋体" w:hAnsi="宋体" w:eastAsia="宋体" w:cs="Times New Roman"/>
        </w:rPr>
        <w:t xml:space="preserve">)  </w:t>
      </w:r>
      <w:r>
        <w:rPr>
          <w:rFonts w:hint="eastAsia" w:ascii="宋体" w:hAnsi="宋体" w:eastAsia="宋体" w:cs="Times New Roman"/>
          <w:lang w:eastAsia="zh-CN"/>
        </w:rPr>
        <w:t>不得人为干涉食品检验活动，影响检验数据，保证检验工作独立性和公正性</w:t>
      </w:r>
    </w:p>
    <w:p>
      <w:pPr>
        <w:pStyle w:val="43"/>
        <w:numPr>
          <w:ilvl w:val="0"/>
          <w:numId w:val="0"/>
        </w:numPr>
        <w:spacing w:before="156" w:after="156"/>
        <w:rPr>
          <w:rFonts w:hint="eastAsia" w:ascii="宋体" w:hAnsi="宋体" w:eastAsia="宋体" w:cs="Times New Roman"/>
        </w:rPr>
      </w:pPr>
      <w:r>
        <w:rPr>
          <w:rFonts w:hint="eastAsia" w:ascii="宋体" w:hAnsi="宋体" w:eastAsia="宋体" w:cs="Times New Roman"/>
        </w:rPr>
        <w:t>h)  无其他违反检验检测活动相关规定的行为。</w:t>
      </w:r>
    </w:p>
    <w:p>
      <w:pPr>
        <w:pStyle w:val="10"/>
        <w:spacing w:before="221" w:line="229" w:lineRule="auto"/>
        <w:outlineLvl w:val="2"/>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5.1.3  技术人员要求</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lang w:eastAsia="zh-CN"/>
        </w:rPr>
        <w:t>食品检验机构</w:t>
      </w:r>
      <w:r>
        <w:rPr>
          <w:rFonts w:hint="eastAsia" w:ascii="宋体" w:hAnsi="宋体" w:eastAsia="宋体"/>
        </w:rPr>
        <w:t>技术人员诚信行为，包括但不限于以下方面：</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a)  具备相应的</w:t>
      </w:r>
      <w:r>
        <w:rPr>
          <w:rFonts w:hint="eastAsia" w:ascii="宋体" w:hAnsi="宋体" w:eastAsia="宋体"/>
          <w:lang w:eastAsia="zh-CN"/>
        </w:rPr>
        <w:t>从业资格和能力</w:t>
      </w:r>
      <w:r>
        <w:rPr>
          <w:rFonts w:hint="eastAsia" w:ascii="宋体" w:hAnsi="宋体" w:eastAsia="宋体"/>
        </w:rPr>
        <w:t>；</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b)  </w:t>
      </w:r>
      <w:r>
        <w:rPr>
          <w:rFonts w:hint="eastAsia" w:ascii="宋体" w:hAnsi="宋体" w:eastAsia="宋体"/>
          <w:lang w:eastAsia="zh-CN"/>
        </w:rPr>
        <w:t>按照</w:t>
      </w:r>
      <w:r>
        <w:rPr>
          <w:rFonts w:hint="eastAsia" w:ascii="宋体" w:hAnsi="宋体" w:eastAsia="宋体"/>
        </w:rPr>
        <w:t>规定的标准、</w:t>
      </w:r>
      <w:r>
        <w:rPr>
          <w:rFonts w:hint="eastAsia" w:ascii="宋体" w:hAnsi="宋体" w:eastAsia="宋体"/>
          <w:lang w:eastAsia="zh-CN"/>
        </w:rPr>
        <w:t>技术方法和</w:t>
      </w:r>
      <w:r>
        <w:rPr>
          <w:rFonts w:hint="eastAsia" w:ascii="宋体" w:hAnsi="宋体" w:eastAsia="宋体"/>
        </w:rPr>
        <w:t xml:space="preserve">程序开展检验检测活动； </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c)  不应使用作废标准进行检验检测活动；</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d)  不应利用未检定或未校准设备进行检验检测活动；</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e)  </w:t>
      </w:r>
      <w:r>
        <w:rPr>
          <w:rFonts w:hint="eastAsia" w:ascii="宋体" w:hAnsi="宋体" w:eastAsia="宋体"/>
          <w:lang w:eastAsia="zh-CN"/>
        </w:rPr>
        <w:t>保证食品检验环境条件满足检验需要和标准要求</w:t>
      </w:r>
      <w:r>
        <w:rPr>
          <w:rFonts w:hint="eastAsia" w:ascii="宋体" w:hAnsi="宋体" w:eastAsia="宋体"/>
        </w:rPr>
        <w:t>；</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f)  </w:t>
      </w:r>
      <w:r>
        <w:rPr>
          <w:rFonts w:hint="eastAsia" w:ascii="宋体" w:hAnsi="宋体" w:eastAsia="宋体"/>
          <w:lang w:eastAsia="zh-CN"/>
        </w:rPr>
        <w:t>不应超出资质认定能力范围出具检验报告；</w:t>
      </w:r>
      <w:r>
        <w:rPr>
          <w:rFonts w:hint="eastAsia" w:ascii="宋体" w:hAnsi="宋体" w:eastAsia="宋体"/>
        </w:rPr>
        <w:t xml:space="preserve"> </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g)  不应随意编造、更改或者销毁原始记录；</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lang w:eastAsia="zh-CN"/>
        </w:rPr>
      </w:pPr>
      <w:r>
        <w:rPr>
          <w:rFonts w:hint="eastAsia" w:ascii="宋体" w:hAnsi="宋体" w:eastAsia="宋体"/>
        </w:rPr>
        <w:t>h)  不应编造虚假文件和记录、出具虚假检验检测报告或失实的结论</w:t>
      </w:r>
      <w:r>
        <w:rPr>
          <w:rFonts w:hint="eastAsia" w:ascii="宋体" w:hAnsi="宋体" w:eastAsia="宋体"/>
          <w:lang w:eastAsia="zh-CN"/>
        </w:rPr>
        <w:t>；</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i)  不应私自接收样品或问询样品生产厂家、送样单位、委托人等不利于客观公</w:t>
      </w:r>
      <w:r>
        <w:rPr>
          <w:rFonts w:hint="eastAsia" w:ascii="宋体" w:hAnsi="宋体" w:eastAsia="宋体"/>
          <w:lang w:eastAsia="zh-CN"/>
        </w:rPr>
        <w:t>正</w:t>
      </w:r>
      <w:r>
        <w:rPr>
          <w:rFonts w:hint="eastAsia" w:ascii="宋体" w:hAnsi="宋体" w:eastAsia="宋体"/>
        </w:rPr>
        <w:t xml:space="preserve">的信息； </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j)  不应私自将检验结果透漏给客户或相关方；</w:t>
      </w:r>
      <w:bookmarkStart w:id="30" w:name="_GoBack"/>
      <w:bookmarkEnd w:id="30"/>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k)  不应有将不合格项判为合格或将合格项判为不合格的行为；</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lang w:eastAsia="zh-CN"/>
        </w:rPr>
      </w:pPr>
      <w:r>
        <w:rPr>
          <w:rFonts w:hint="eastAsia" w:ascii="宋体" w:hAnsi="宋体" w:eastAsia="宋体"/>
        </w:rPr>
        <w:t>l)  无其他违反检验检测活动相关规定的行为</w:t>
      </w:r>
      <w:r>
        <w:rPr>
          <w:rFonts w:hint="eastAsia" w:ascii="宋体" w:hAnsi="宋体" w:eastAsia="宋体"/>
          <w:lang w:eastAsia="zh-CN"/>
        </w:rPr>
        <w:t>。</w:t>
      </w:r>
    </w:p>
    <w:p>
      <w:pPr>
        <w:pStyle w:val="10"/>
        <w:spacing w:before="220" w:line="230" w:lineRule="auto"/>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5.2  诚信教育</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5.2.1  </w:t>
      </w:r>
      <w:r>
        <w:rPr>
          <w:rFonts w:hint="eastAsia" w:ascii="宋体" w:hAnsi="宋体" w:eastAsia="宋体"/>
          <w:lang w:eastAsia="zh-CN"/>
        </w:rPr>
        <w:t>食品检验机构</w:t>
      </w:r>
      <w:r>
        <w:rPr>
          <w:rFonts w:hint="eastAsia" w:ascii="宋体" w:hAnsi="宋体" w:eastAsia="宋体"/>
        </w:rPr>
        <w:t>从业人员应持续接受诚信方面的学习、教育和培训，</w:t>
      </w:r>
      <w:r>
        <w:rPr>
          <w:rFonts w:hint="eastAsia" w:ascii="宋体" w:hAnsi="宋体" w:eastAsia="宋体"/>
          <w:lang w:eastAsia="zh-CN"/>
        </w:rPr>
        <w:t>树立诚信检验理念，自觉履行服务承诺、诚实守信经营</w:t>
      </w:r>
      <w:r>
        <w:rPr>
          <w:rFonts w:hint="eastAsia" w:ascii="宋体" w:hAnsi="宋体" w:eastAsia="宋体"/>
        </w:rPr>
        <w:t>。</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5.2.2  诚信教育的内容应包括遵纪守法、质量意识、品牌</w:t>
      </w:r>
      <w:r>
        <w:rPr>
          <w:rFonts w:hint="eastAsia" w:ascii="宋体" w:hAnsi="宋体" w:eastAsia="宋体"/>
          <w:lang w:eastAsia="zh-CN"/>
        </w:rPr>
        <w:t>价值</w:t>
      </w:r>
      <w:r>
        <w:rPr>
          <w:rFonts w:hint="eastAsia" w:ascii="宋体" w:hAnsi="宋体" w:eastAsia="宋体"/>
        </w:rPr>
        <w:t>、社会</w:t>
      </w:r>
      <w:r>
        <w:rPr>
          <w:rFonts w:hint="eastAsia" w:ascii="宋体" w:hAnsi="宋体" w:eastAsia="宋体"/>
          <w:lang w:eastAsia="zh-CN"/>
        </w:rPr>
        <w:t>责任</w:t>
      </w:r>
      <w:r>
        <w:rPr>
          <w:rFonts w:hint="eastAsia" w:ascii="宋体" w:hAnsi="宋体" w:eastAsia="宋体"/>
        </w:rPr>
        <w:t>等方面。</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5.2.3  定期开展诚信教育培训和考核。</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5.2.4  通过培训能确保</w:t>
      </w:r>
      <w:r>
        <w:rPr>
          <w:rFonts w:hint="eastAsia" w:ascii="宋体" w:hAnsi="宋体" w:eastAsia="宋体"/>
          <w:lang w:eastAsia="zh-CN"/>
        </w:rPr>
        <w:t>食品检验机构</w:t>
      </w:r>
      <w:r>
        <w:rPr>
          <w:rFonts w:hint="eastAsia" w:ascii="宋体" w:hAnsi="宋体" w:eastAsia="宋体"/>
        </w:rPr>
        <w:t xml:space="preserve">人员知晓： </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a)  个人在</w:t>
      </w:r>
      <w:r>
        <w:rPr>
          <w:rFonts w:hint="eastAsia" w:ascii="宋体" w:hAnsi="宋体" w:eastAsia="宋体"/>
          <w:lang w:eastAsia="zh-CN"/>
        </w:rPr>
        <w:t>机构</w:t>
      </w:r>
      <w:r>
        <w:rPr>
          <w:rFonts w:hint="eastAsia" w:ascii="宋体" w:hAnsi="宋体" w:eastAsia="宋体"/>
        </w:rPr>
        <w:t>诚信</w:t>
      </w:r>
      <w:r>
        <w:rPr>
          <w:rFonts w:hint="eastAsia" w:ascii="宋体" w:hAnsi="宋体" w:eastAsia="宋体"/>
          <w:lang w:eastAsia="zh-CN"/>
        </w:rPr>
        <w:t>体系建设</w:t>
      </w:r>
      <w:r>
        <w:rPr>
          <w:rFonts w:hint="eastAsia" w:ascii="宋体" w:hAnsi="宋体" w:eastAsia="宋体"/>
        </w:rPr>
        <w:t>方面的作用和职责；</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b)  个人对机构诚信</w:t>
      </w:r>
      <w:r>
        <w:rPr>
          <w:rFonts w:hint="eastAsia" w:ascii="宋体" w:hAnsi="宋体" w:eastAsia="宋体"/>
          <w:lang w:eastAsia="zh-CN"/>
        </w:rPr>
        <w:t>体系建设</w:t>
      </w:r>
      <w:r>
        <w:rPr>
          <w:rFonts w:hint="eastAsia" w:ascii="宋体" w:hAnsi="宋体" w:eastAsia="宋体"/>
        </w:rPr>
        <w:t>的影响以及对个人工作改进带来的效益；</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c)  违背诚信规定的后果。</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5.2.5  有关诚信持续教育培训的记录，包括但不限于以下方面：</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a)  行政主管部门组织的诚信培训；</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b)  行业</w:t>
      </w:r>
      <w:r>
        <w:rPr>
          <w:rFonts w:hint="eastAsia" w:ascii="宋体" w:hAnsi="宋体" w:eastAsia="宋体"/>
          <w:lang w:eastAsia="zh-CN"/>
        </w:rPr>
        <w:t>协会等社会</w:t>
      </w:r>
      <w:r>
        <w:rPr>
          <w:rFonts w:hint="eastAsia" w:ascii="宋体" w:hAnsi="宋体" w:eastAsia="宋体"/>
        </w:rPr>
        <w:t>组织</w:t>
      </w:r>
      <w:r>
        <w:rPr>
          <w:rFonts w:hint="eastAsia" w:ascii="宋体" w:hAnsi="宋体" w:eastAsia="宋体"/>
          <w:lang w:eastAsia="zh-CN"/>
        </w:rPr>
        <w:t>或专业机构组织</w:t>
      </w:r>
      <w:r>
        <w:rPr>
          <w:rFonts w:hint="eastAsia" w:ascii="宋体" w:hAnsi="宋体" w:eastAsia="宋体"/>
        </w:rPr>
        <w:t>的诚信培训；</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c)  </w:t>
      </w:r>
      <w:r>
        <w:rPr>
          <w:rFonts w:hint="eastAsia" w:ascii="宋体" w:hAnsi="宋体" w:eastAsia="宋体"/>
          <w:lang w:eastAsia="zh-CN"/>
        </w:rPr>
        <w:t>食品检验机构</w:t>
      </w:r>
      <w:r>
        <w:rPr>
          <w:rFonts w:hint="eastAsia" w:ascii="宋体" w:hAnsi="宋体" w:eastAsia="宋体"/>
        </w:rPr>
        <w:t>内部组织的诚信培训。</w:t>
      </w:r>
    </w:p>
    <w:p>
      <w:pPr>
        <w:pStyle w:val="10"/>
        <w:spacing w:before="220" w:line="230" w:lineRule="auto"/>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5.3  诚信承诺</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5.3.1  </w:t>
      </w:r>
      <w:r>
        <w:rPr>
          <w:rFonts w:hint="eastAsia" w:ascii="宋体" w:hAnsi="宋体" w:eastAsia="宋体"/>
          <w:lang w:eastAsia="zh-CN"/>
        </w:rPr>
        <w:t>食品检验机构</w:t>
      </w:r>
      <w:r>
        <w:rPr>
          <w:rFonts w:hint="eastAsia" w:ascii="宋体" w:hAnsi="宋体" w:eastAsia="宋体"/>
        </w:rPr>
        <w:t>从业人员</w:t>
      </w:r>
      <w:r>
        <w:rPr>
          <w:rFonts w:hint="eastAsia" w:ascii="宋体" w:hAnsi="宋体" w:eastAsia="宋体"/>
          <w:lang w:eastAsia="zh-CN"/>
        </w:rPr>
        <w:t>入职</w:t>
      </w:r>
      <w:r>
        <w:rPr>
          <w:rFonts w:hint="eastAsia" w:ascii="宋体" w:hAnsi="宋体" w:eastAsia="宋体"/>
        </w:rPr>
        <w:t>应进行诚信</w:t>
      </w:r>
      <w:r>
        <w:rPr>
          <w:rFonts w:hint="eastAsia" w:ascii="宋体" w:hAnsi="宋体" w:eastAsia="宋体"/>
          <w:lang w:eastAsia="zh-CN"/>
        </w:rPr>
        <w:t>承诺</w:t>
      </w:r>
      <w:r>
        <w:rPr>
          <w:rFonts w:hint="eastAsia" w:ascii="宋体" w:hAnsi="宋体" w:eastAsia="宋体"/>
        </w:rPr>
        <w:t>。</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5.3.2  诚信</w:t>
      </w:r>
      <w:r>
        <w:rPr>
          <w:rFonts w:hint="eastAsia" w:ascii="宋体" w:hAnsi="宋体" w:eastAsia="宋体"/>
          <w:lang w:eastAsia="zh-CN"/>
        </w:rPr>
        <w:t>承诺</w:t>
      </w:r>
      <w:r>
        <w:rPr>
          <w:rFonts w:hint="eastAsia" w:ascii="宋体" w:hAnsi="宋体" w:eastAsia="宋体"/>
        </w:rPr>
        <w:t>的内容包括但不限于：</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a)  遵守国家相关法律法规的规定，遵循客观独立、公平公正、诚实信用原则，恪守职业道德，</w:t>
      </w:r>
      <w:r>
        <w:rPr>
          <w:rFonts w:hint="eastAsia" w:ascii="宋体" w:hAnsi="宋体" w:eastAsia="宋体"/>
          <w:lang w:eastAsia="zh-CN"/>
        </w:rPr>
        <w:t>履行</w:t>
      </w:r>
      <w:r>
        <w:rPr>
          <w:rFonts w:hint="eastAsia" w:ascii="宋体" w:hAnsi="宋体" w:eastAsia="宋体"/>
        </w:rPr>
        <w:t>社会责任；</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b)  遵守</w:t>
      </w:r>
      <w:r>
        <w:rPr>
          <w:rFonts w:hint="eastAsia" w:ascii="宋体" w:hAnsi="宋体" w:eastAsia="宋体"/>
          <w:lang w:eastAsia="zh-CN"/>
        </w:rPr>
        <w:t>食品检验机构</w:t>
      </w:r>
      <w:r>
        <w:rPr>
          <w:rFonts w:hint="eastAsia" w:ascii="宋体" w:hAnsi="宋体" w:eastAsia="宋体"/>
        </w:rPr>
        <w:t>的各项规章制度；</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c)  独立出具检验检测数据、结果，确保检验检测数据、结果的真实、客观、准确；不弄虚作假，不出具不实检验检测数据和结果；</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d)  对在检验检测活动中所知悉的国家秘密、商业秘密和技术秘密负有保密义务，不擅自对外发布检验检测数据、结果；</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e)  自觉接受各方监督，如有违反上述承诺的行为，愿接受相关处罚，承担法律责任。</w:t>
      </w:r>
    </w:p>
    <w:p>
      <w:pPr>
        <w:pStyle w:val="10"/>
        <w:spacing w:before="220" w:line="230" w:lineRule="auto"/>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5.4  诚信档案</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5.4.1  </w:t>
      </w:r>
      <w:r>
        <w:rPr>
          <w:rFonts w:hint="eastAsia" w:ascii="宋体" w:hAnsi="宋体" w:eastAsia="宋体"/>
          <w:lang w:eastAsia="zh-CN"/>
        </w:rPr>
        <w:t>食品检验机构</w:t>
      </w:r>
      <w:r>
        <w:rPr>
          <w:rFonts w:hint="eastAsia" w:ascii="宋体" w:hAnsi="宋体" w:eastAsia="宋体"/>
        </w:rPr>
        <w:t>从业人员应建立个人诚信档案。</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lang w:eastAsia="zh-CN"/>
        </w:rPr>
      </w:pPr>
      <w:r>
        <w:rPr>
          <w:rFonts w:hint="eastAsia" w:ascii="宋体" w:hAnsi="宋体" w:eastAsia="宋体"/>
        </w:rPr>
        <w:t xml:space="preserve">5.4.2  </w:t>
      </w:r>
      <w:r>
        <w:rPr>
          <w:rFonts w:hint="eastAsia" w:ascii="宋体" w:hAnsi="宋体" w:eastAsia="宋体"/>
          <w:lang w:eastAsia="zh-CN"/>
        </w:rPr>
        <w:t>诚信档案应包括但不限于以下内容：</w:t>
      </w:r>
    </w:p>
    <w:p>
      <w:pPr>
        <w:pStyle w:val="25"/>
        <w:ind w:left="0" w:leftChars="0" w:firstLine="0" w:firstLineChars="0"/>
        <w:rPr>
          <w:rFonts w:hint="eastAsia" w:hAnsi="宋体"/>
          <w:lang w:eastAsia="zh-CN"/>
        </w:rPr>
      </w:pPr>
      <w:r>
        <w:rPr>
          <w:rFonts w:hint="eastAsia" w:hAnsi="宋体"/>
          <w:lang w:val="en-US" w:eastAsia="zh-CN"/>
        </w:rPr>
        <w:t>a</w:t>
      </w:r>
      <w:r>
        <w:rPr>
          <w:rFonts w:hint="eastAsia" w:ascii="宋体" w:hAnsi="宋体" w:eastAsia="宋体"/>
        </w:rPr>
        <w:t xml:space="preserve">)  </w:t>
      </w:r>
      <w:r>
        <w:rPr>
          <w:rFonts w:hint="eastAsia" w:hAnsi="宋体"/>
          <w:lang w:eastAsia="zh-CN"/>
        </w:rPr>
        <w:t>基本信息（姓名、教育背景、工作经历、从业资格等）</w:t>
      </w:r>
    </w:p>
    <w:p>
      <w:pPr>
        <w:pStyle w:val="25"/>
        <w:ind w:left="0" w:leftChars="0" w:firstLine="0" w:firstLineChars="0"/>
        <w:rPr>
          <w:rFonts w:hint="eastAsia" w:hAnsi="宋体"/>
          <w:lang w:eastAsia="zh-CN"/>
        </w:rPr>
      </w:pPr>
      <w:r>
        <w:rPr>
          <w:rFonts w:hint="eastAsia" w:ascii="宋体" w:hAnsi="宋体" w:eastAsia="宋体"/>
        </w:rPr>
        <w:t xml:space="preserve">b)  </w:t>
      </w:r>
      <w:r>
        <w:rPr>
          <w:rFonts w:hint="eastAsia" w:hAnsi="宋体"/>
          <w:lang w:eastAsia="zh-CN"/>
        </w:rPr>
        <w:t>技术业绩</w:t>
      </w:r>
    </w:p>
    <w:p>
      <w:pPr>
        <w:pStyle w:val="25"/>
        <w:ind w:left="0" w:leftChars="0" w:firstLine="0" w:firstLineChars="0"/>
        <w:rPr>
          <w:rFonts w:hint="eastAsia" w:hAnsi="宋体"/>
          <w:lang w:eastAsia="zh-CN"/>
        </w:rPr>
      </w:pPr>
      <w:r>
        <w:rPr>
          <w:rFonts w:hint="eastAsia" w:hAnsi="宋体"/>
          <w:lang w:val="en-US" w:eastAsia="zh-CN"/>
        </w:rPr>
        <w:t>c</w:t>
      </w:r>
      <w:r>
        <w:rPr>
          <w:rFonts w:hint="eastAsia" w:ascii="宋体" w:hAnsi="宋体" w:eastAsia="宋体"/>
        </w:rPr>
        <w:t xml:space="preserve">)  </w:t>
      </w:r>
      <w:r>
        <w:rPr>
          <w:rFonts w:hint="eastAsia" w:hAnsi="宋体"/>
          <w:lang w:eastAsia="zh-CN"/>
        </w:rPr>
        <w:t>继续教育</w:t>
      </w:r>
    </w:p>
    <w:p>
      <w:pPr>
        <w:pStyle w:val="25"/>
        <w:ind w:left="0" w:leftChars="0" w:firstLine="0" w:firstLineChars="0"/>
        <w:rPr>
          <w:rFonts w:hint="eastAsia" w:hAnsi="宋体"/>
          <w:lang w:eastAsia="zh-CN"/>
        </w:rPr>
      </w:pPr>
      <w:r>
        <w:rPr>
          <w:rFonts w:hint="eastAsia" w:hAnsi="宋体"/>
          <w:lang w:val="en-US" w:eastAsia="zh-CN"/>
        </w:rPr>
        <w:t>d</w:t>
      </w:r>
      <w:r>
        <w:rPr>
          <w:rFonts w:hint="eastAsia" w:ascii="宋体" w:hAnsi="宋体" w:eastAsia="宋体"/>
        </w:rPr>
        <w:t xml:space="preserve">)  </w:t>
      </w:r>
      <w:r>
        <w:rPr>
          <w:rFonts w:hint="eastAsia" w:hAnsi="宋体"/>
          <w:lang w:eastAsia="zh-CN"/>
        </w:rPr>
        <w:t>社会兼职</w:t>
      </w:r>
    </w:p>
    <w:p>
      <w:pPr>
        <w:pStyle w:val="25"/>
        <w:ind w:left="0" w:leftChars="0" w:firstLine="0" w:firstLineChars="0"/>
        <w:rPr>
          <w:rFonts w:hint="eastAsia" w:hAnsi="宋体" w:eastAsia="宋体"/>
          <w:lang w:eastAsia="zh-CN"/>
        </w:rPr>
      </w:pPr>
      <w:r>
        <w:rPr>
          <w:rFonts w:hint="eastAsia" w:hAnsi="宋体"/>
          <w:lang w:val="en-US" w:eastAsia="zh-CN"/>
        </w:rPr>
        <w:t>e</w:t>
      </w:r>
      <w:r>
        <w:rPr>
          <w:rFonts w:hint="eastAsia" w:ascii="宋体" w:hAnsi="宋体" w:eastAsia="宋体"/>
        </w:rPr>
        <w:t xml:space="preserve">)  </w:t>
      </w:r>
      <w:r>
        <w:rPr>
          <w:rFonts w:hint="eastAsia" w:hAnsi="宋体"/>
          <w:lang w:eastAsia="zh-CN"/>
        </w:rPr>
        <w:t>荣誉奖励</w:t>
      </w:r>
    </w:p>
    <w:p>
      <w:pPr>
        <w:pStyle w:val="25"/>
        <w:ind w:left="0" w:leftChars="0" w:firstLine="0" w:firstLineChars="0"/>
        <w:rPr>
          <w:rFonts w:hint="eastAsia" w:hAnsi="宋体"/>
          <w:lang w:eastAsia="zh-CN"/>
        </w:rPr>
      </w:pPr>
      <w:r>
        <w:rPr>
          <w:rFonts w:hint="eastAsia" w:hAnsi="宋体"/>
          <w:lang w:val="en-US" w:eastAsia="zh-CN"/>
        </w:rPr>
        <w:t>f</w:t>
      </w:r>
      <w:r>
        <w:rPr>
          <w:rFonts w:hint="eastAsia" w:ascii="宋体" w:hAnsi="宋体" w:eastAsia="宋体"/>
        </w:rPr>
        <w:t xml:space="preserve">)  </w:t>
      </w:r>
      <w:r>
        <w:rPr>
          <w:rFonts w:hint="eastAsia" w:hAnsi="宋体"/>
          <w:lang w:eastAsia="zh-CN"/>
        </w:rPr>
        <w:t>失信记录</w:t>
      </w:r>
    </w:p>
    <w:p>
      <w:pPr>
        <w:pStyle w:val="25"/>
        <w:ind w:left="0" w:leftChars="0" w:firstLine="0" w:firstLineChars="0"/>
        <w:rPr>
          <w:rFonts w:hint="eastAsia" w:hAnsi="宋体"/>
          <w:lang w:eastAsia="zh-CN"/>
        </w:rPr>
      </w:pPr>
      <w:r>
        <w:rPr>
          <w:rFonts w:hint="eastAsia" w:hAnsi="宋体"/>
          <w:lang w:val="en-US" w:eastAsia="zh-CN"/>
        </w:rPr>
        <w:t>g</w:t>
      </w:r>
      <w:r>
        <w:rPr>
          <w:rFonts w:hint="eastAsia" w:ascii="宋体" w:hAnsi="宋体" w:eastAsia="宋体"/>
        </w:rPr>
        <w:t xml:space="preserve">)  </w:t>
      </w:r>
      <w:r>
        <w:rPr>
          <w:rFonts w:hint="eastAsia" w:hAnsi="宋体"/>
          <w:lang w:eastAsia="zh-CN"/>
        </w:rPr>
        <w:t>诚信承诺</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5.4.3  诚信档案应专人管理，确保诚信档案的安全性和保密性。</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5.4.4  </w:t>
      </w:r>
      <w:r>
        <w:rPr>
          <w:rFonts w:hint="eastAsia" w:ascii="宋体" w:hAnsi="宋体" w:eastAsia="宋体"/>
          <w:lang w:eastAsia="zh-CN"/>
        </w:rPr>
        <w:t>鼓励</w:t>
      </w:r>
      <w:r>
        <w:rPr>
          <w:rFonts w:hint="eastAsia" w:ascii="宋体" w:hAnsi="宋体" w:eastAsia="宋体"/>
        </w:rPr>
        <w:t>建立</w:t>
      </w:r>
      <w:r>
        <w:rPr>
          <w:rFonts w:hint="eastAsia" w:ascii="宋体" w:hAnsi="宋体" w:eastAsia="宋体"/>
          <w:lang w:eastAsia="zh-CN"/>
        </w:rPr>
        <w:t>食品检验机构</w:t>
      </w:r>
      <w:r>
        <w:rPr>
          <w:rFonts w:hint="eastAsia" w:ascii="宋体" w:hAnsi="宋体" w:eastAsia="宋体"/>
        </w:rPr>
        <w:t>从业人员电子</w:t>
      </w:r>
      <w:r>
        <w:rPr>
          <w:rFonts w:hint="eastAsia" w:ascii="宋体" w:hAnsi="宋体" w:eastAsia="宋体"/>
          <w:lang w:eastAsia="zh-CN"/>
        </w:rPr>
        <w:t>信用</w:t>
      </w:r>
      <w:r>
        <w:rPr>
          <w:rFonts w:hint="eastAsia" w:ascii="宋体" w:hAnsi="宋体" w:eastAsia="宋体"/>
        </w:rPr>
        <w:t>档案。</w:t>
      </w:r>
    </w:p>
    <w:p>
      <w:pPr>
        <w:pStyle w:val="10"/>
        <w:spacing w:before="220" w:line="230" w:lineRule="auto"/>
        <w:outlineLvl w:val="1"/>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5.5  诚信评价</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lang w:eastAsia="zh-CN"/>
        </w:rPr>
      </w:pPr>
      <w:r>
        <w:rPr>
          <w:rFonts w:hint="eastAsia" w:ascii="宋体" w:hAnsi="宋体" w:eastAsia="宋体"/>
        </w:rPr>
        <w:t xml:space="preserve">5.5.1  </w:t>
      </w:r>
      <w:r>
        <w:rPr>
          <w:rFonts w:hint="eastAsia" w:ascii="宋体" w:hAnsi="宋体" w:eastAsia="宋体"/>
          <w:lang w:eastAsia="zh-CN"/>
        </w:rPr>
        <w:t>食品检验机构应定期对从业人员诚信情况进行评价。</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5.5.2  </w:t>
      </w:r>
      <w:r>
        <w:rPr>
          <w:rFonts w:hint="eastAsia" w:ascii="宋体" w:hAnsi="宋体" w:eastAsia="宋体"/>
          <w:lang w:eastAsia="zh-CN"/>
        </w:rPr>
        <w:t>诚信评价应包括但不限于以下内容：</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a)  </w:t>
      </w:r>
      <w:r>
        <w:rPr>
          <w:rFonts w:hint="eastAsia" w:ascii="宋体" w:hAnsi="宋体" w:eastAsia="宋体"/>
          <w:lang w:eastAsia="zh-CN"/>
        </w:rPr>
        <w:t>食品检验机构</w:t>
      </w:r>
      <w:r>
        <w:rPr>
          <w:rFonts w:hint="eastAsia" w:ascii="宋体" w:hAnsi="宋体" w:eastAsia="宋体"/>
        </w:rPr>
        <w:t>从业人员</w:t>
      </w:r>
      <w:r>
        <w:rPr>
          <w:rFonts w:hint="eastAsia" w:ascii="宋体" w:hAnsi="宋体" w:eastAsia="宋体"/>
          <w:lang w:eastAsia="zh-CN"/>
        </w:rPr>
        <w:t>诚信行为落实情况</w:t>
      </w:r>
      <w:r>
        <w:rPr>
          <w:rFonts w:hint="eastAsia" w:ascii="宋体" w:hAnsi="宋体" w:eastAsia="宋体"/>
        </w:rPr>
        <w:t>；</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lang w:eastAsia="zh-CN"/>
        </w:rPr>
      </w:pPr>
      <w:r>
        <w:rPr>
          <w:rFonts w:hint="eastAsia" w:ascii="宋体" w:hAnsi="宋体" w:eastAsia="宋体"/>
        </w:rPr>
        <w:t xml:space="preserve">b)  </w:t>
      </w:r>
      <w:r>
        <w:rPr>
          <w:rFonts w:hint="eastAsia" w:ascii="宋体" w:hAnsi="宋体" w:eastAsia="宋体"/>
          <w:lang w:eastAsia="zh-CN"/>
        </w:rPr>
        <w:t>食品检验机构</w:t>
      </w:r>
      <w:r>
        <w:rPr>
          <w:rFonts w:hint="eastAsia" w:ascii="宋体" w:hAnsi="宋体" w:eastAsia="宋体"/>
        </w:rPr>
        <w:t>从业人员</w:t>
      </w:r>
      <w:r>
        <w:rPr>
          <w:rFonts w:hint="eastAsia" w:ascii="宋体" w:hAnsi="宋体" w:eastAsia="宋体"/>
          <w:lang w:eastAsia="zh-CN"/>
        </w:rPr>
        <w:t>诚信教育培训考核情况；</w:t>
      </w:r>
    </w:p>
    <w:p>
      <w:pPr>
        <w:pStyle w:val="127"/>
        <w:framePr w:vAnchor="text" w:hAnchor="page" w:x="2422" w:y="11408"/>
        <w:rPr>
          <w:rFonts w:hint="eastAsia"/>
        </w:rPr>
      </w:pPr>
      <w:r>
        <w:t>________________________________</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 xml:space="preserve">c)  </w:t>
      </w:r>
      <w:r>
        <w:rPr>
          <w:rFonts w:hint="eastAsia" w:ascii="宋体" w:hAnsi="宋体" w:eastAsia="宋体"/>
          <w:lang w:eastAsia="zh-CN"/>
        </w:rPr>
        <w:t>客户和相关方意见反馈情况。</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lang w:eastAsia="zh-CN"/>
        </w:rPr>
      </w:pPr>
      <w:r>
        <w:rPr>
          <w:rFonts w:hint="eastAsia" w:ascii="宋体" w:hAnsi="宋体" w:eastAsia="宋体"/>
        </w:rPr>
        <w:t>5.5.</w:t>
      </w:r>
      <w:r>
        <w:rPr>
          <w:rFonts w:hint="eastAsia" w:ascii="宋体" w:hAnsi="宋体" w:eastAsia="宋体"/>
          <w:lang w:val="en-US" w:eastAsia="zh-CN"/>
        </w:rPr>
        <w:t>3</w:t>
      </w:r>
      <w:r>
        <w:rPr>
          <w:rFonts w:hint="eastAsia" w:ascii="宋体" w:hAnsi="宋体" w:eastAsia="宋体"/>
        </w:rPr>
        <w:t xml:space="preserve">  </w:t>
      </w:r>
      <w:r>
        <w:rPr>
          <w:rFonts w:hint="eastAsia" w:ascii="宋体" w:hAnsi="宋体" w:eastAsia="宋体"/>
          <w:lang w:eastAsia="zh-CN"/>
        </w:rPr>
        <w:t>诚信评价结果应用于内审、管理评审等内部管理和绩效考核。</w:t>
      </w:r>
    </w:p>
    <w:p>
      <w:pPr>
        <w:pStyle w:val="47"/>
        <w:numPr>
          <w:ilvl w:val="0"/>
          <w:numId w:val="0"/>
        </w:numPr>
        <w:pBdr>
          <w:top w:val="none" w:color="auto" w:sz="0" w:space="0"/>
          <w:left w:val="none" w:color="auto" w:sz="0" w:space="0"/>
          <w:bottom w:val="none" w:color="auto" w:sz="0" w:space="0"/>
          <w:right w:val="none" w:color="auto" w:sz="0" w:space="0"/>
        </w:pBdr>
        <w:spacing w:before="156" w:after="156"/>
        <w:rPr>
          <w:rFonts w:hint="eastAsia" w:ascii="宋体" w:hAnsi="宋体" w:eastAsia="宋体"/>
        </w:rPr>
      </w:pPr>
      <w:r>
        <w:rPr>
          <w:rFonts w:hint="eastAsia" w:ascii="宋体" w:hAnsi="宋体" w:eastAsia="宋体"/>
        </w:rPr>
        <w:t>5.5.</w:t>
      </w:r>
      <w:r>
        <w:rPr>
          <w:rFonts w:hint="eastAsia" w:ascii="宋体" w:hAnsi="宋体" w:eastAsia="宋体"/>
          <w:lang w:val="en-US" w:eastAsia="zh-CN"/>
        </w:rPr>
        <w:t>4</w:t>
      </w:r>
      <w:r>
        <w:rPr>
          <w:rFonts w:hint="eastAsia" w:ascii="宋体" w:hAnsi="宋体" w:eastAsia="宋体"/>
        </w:rPr>
        <w:t xml:space="preserve">  </w:t>
      </w:r>
      <w:r>
        <w:rPr>
          <w:rFonts w:hint="eastAsia" w:ascii="宋体" w:hAnsi="宋体" w:eastAsia="宋体"/>
          <w:lang w:eastAsia="zh-CN"/>
        </w:rPr>
        <w:t>鼓励食品检验机构公开从业人员诚信评价结果，促进行业内诚信信息交流应用共享。</w:t>
      </w:r>
    </w:p>
    <w:p>
      <w:pPr>
        <w:pStyle w:val="25"/>
        <w:rPr>
          <w:rFonts w:hint="eastAsia"/>
        </w:rPr>
      </w:pPr>
    </w:p>
    <w:bookmarkEnd w:id="28"/>
    <w:bookmarkEnd w:id="29"/>
    <w:p>
      <w:pPr>
        <w:pStyle w:val="127"/>
        <w:framePr w:hSpace="0" w:vSpace="0" w:wrap="auto" w:vAnchor="margin" w:hAnchor="text" w:xAlign="left" w:yAlign="inline"/>
        <w:rPr>
          <w:rFonts w:hint="eastAsia"/>
        </w:rPr>
      </w:pPr>
    </w:p>
    <w:sectPr>
      <w:pgSz w:w="11906" w:h="16838"/>
      <w:pgMar w:top="567" w:right="1134" w:bottom="1134" w:left="1418" w:header="1418" w:footer="1134" w:gutter="0"/>
      <w:pgNumType w:start="1"/>
      <w:cols w:space="720"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S Mincho">
    <w:altName w:val="MS Gothic"/>
    <w:panose1 w:val="02020609040205080304"/>
    <w:charset w:val="80"/>
    <w:family w:val="modern"/>
    <w:pitch w:val="default"/>
    <w:sig w:usb0="00000000" w:usb1="00000000" w:usb2="00000012" w:usb3="00000000" w:csb0="4002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hint="default" w:eastAsia="黑体"/>
        <w:lang w:val="en-US" w:eastAsia="zh-CN"/>
      </w:rPr>
    </w:pPr>
    <w:r>
      <w:t>DB</w:t>
    </w:r>
    <w:r>
      <w:rPr>
        <w:rFonts w:hint="eastAsia"/>
      </w:rPr>
      <w:t>3704</w:t>
    </w:r>
    <w:r>
      <w:t>/ XXXX—</w:t>
    </w:r>
    <w:r>
      <w:rPr>
        <w:rFonts w:hint="eastAsia"/>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4"/>
      <w:suff w:val="nothing"/>
      <w:lvlText w:val="附　录　%1"/>
      <w:lvlJc w:val="left"/>
      <w:pPr>
        <w:ind w:left="808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808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8080" w:firstLine="0"/>
      </w:pPr>
      <w:rPr>
        <w:rFonts w:hint="eastAsia" w:ascii="黑体" w:hAnsi="Times New Roman" w:eastAsia="黑体"/>
        <w:b w:val="0"/>
        <w:i w:val="0"/>
        <w:sz w:val="21"/>
      </w:rPr>
    </w:lvl>
    <w:lvl w:ilvl="3" w:tentative="0">
      <w:start w:val="1"/>
      <w:numFmt w:val="decimal"/>
      <w:pStyle w:val="88"/>
      <w:suff w:val="nothing"/>
      <w:lvlText w:val="%1.%2.%3.%4　"/>
      <w:lvlJc w:val="left"/>
      <w:pPr>
        <w:ind w:left="8080" w:firstLine="0"/>
      </w:pPr>
      <w:rPr>
        <w:rFonts w:hint="eastAsia" w:ascii="黑体" w:hAnsi="Times New Roman" w:eastAsia="黑体"/>
        <w:b w:val="0"/>
        <w:i w:val="0"/>
        <w:sz w:val="21"/>
      </w:rPr>
    </w:lvl>
    <w:lvl w:ilvl="4" w:tentative="0">
      <w:start w:val="1"/>
      <w:numFmt w:val="decimal"/>
      <w:pStyle w:val="92"/>
      <w:suff w:val="nothing"/>
      <w:lvlText w:val="%1.%2.%3.%4.%5　"/>
      <w:lvlJc w:val="left"/>
      <w:pPr>
        <w:ind w:left="8080" w:firstLine="0"/>
      </w:pPr>
      <w:rPr>
        <w:rFonts w:hint="eastAsia" w:ascii="黑体" w:hAnsi="Times New Roman" w:eastAsia="黑体"/>
        <w:b w:val="0"/>
        <w:i w:val="0"/>
        <w:sz w:val="21"/>
      </w:rPr>
    </w:lvl>
    <w:lvl w:ilvl="5" w:tentative="0">
      <w:start w:val="1"/>
      <w:numFmt w:val="decimal"/>
      <w:pStyle w:val="95"/>
      <w:suff w:val="nothing"/>
      <w:lvlText w:val="%1.%2.%3.%4.%5.%6　"/>
      <w:lvlJc w:val="left"/>
      <w:pPr>
        <w:ind w:left="8080" w:firstLine="0"/>
      </w:pPr>
      <w:rPr>
        <w:rFonts w:hint="eastAsia" w:ascii="黑体" w:hAnsi="Times New Roman" w:eastAsia="黑体"/>
        <w:b w:val="0"/>
        <w:i w:val="0"/>
        <w:sz w:val="21"/>
      </w:rPr>
    </w:lvl>
    <w:lvl w:ilvl="6" w:tentative="0">
      <w:start w:val="1"/>
      <w:numFmt w:val="decimal"/>
      <w:pStyle w:val="99"/>
      <w:suff w:val="nothing"/>
      <w:lvlText w:val="%1.%2.%3.%4.%5.%6.%7　"/>
      <w:lvlJc w:val="left"/>
      <w:pPr>
        <w:ind w:left="8080" w:firstLine="0"/>
      </w:pPr>
      <w:rPr>
        <w:rFonts w:hint="eastAsia" w:ascii="黑体" w:hAnsi="Times New Roman" w:eastAsia="黑体"/>
        <w:b w:val="0"/>
        <w:i w:val="0"/>
        <w:sz w:val="21"/>
      </w:rPr>
    </w:lvl>
    <w:lvl w:ilvl="7" w:tentative="0">
      <w:start w:val="1"/>
      <w:numFmt w:val="decimal"/>
      <w:lvlText w:val="%1.%2.%3.%4.%5.%6.%7.%8"/>
      <w:lvlJc w:val="left"/>
      <w:pPr>
        <w:tabs>
          <w:tab w:val="left" w:pos="12474"/>
        </w:tabs>
        <w:ind w:left="12474" w:hanging="1418"/>
      </w:pPr>
      <w:rPr>
        <w:rFonts w:hint="eastAsia"/>
      </w:rPr>
    </w:lvl>
    <w:lvl w:ilvl="8" w:tentative="0">
      <w:start w:val="1"/>
      <w:numFmt w:val="decimal"/>
      <w:lvlText w:val="%1.%2.%3.%4.%5.%6.%7.%8.%9"/>
      <w:lvlJc w:val="left"/>
      <w:pPr>
        <w:tabs>
          <w:tab w:val="left" w:pos="13182"/>
        </w:tabs>
        <w:ind w:left="13182" w:hanging="1700"/>
      </w:pPr>
      <w:rPr>
        <w:rFonts w:hint="eastAsia"/>
      </w:rPr>
    </w:lvl>
  </w:abstractNum>
  <w:abstractNum w:abstractNumId="15">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146"/>
      <w:suff w:val="nothing"/>
      <w:lvlText w:val="%1%2.%3.%4　"/>
      <w:lvlJc w:val="left"/>
      <w:pPr>
        <w:ind w:left="851" w:firstLine="0"/>
      </w:pPr>
      <w:rPr>
        <w:rFonts w:hint="eastAsia" w:ascii="黑体" w:eastAsia="黑体"/>
        <w:b w:val="0"/>
        <w:i w:val="0"/>
        <w:sz w:val="21"/>
      </w:rPr>
    </w:lvl>
    <w:lvl w:ilvl="4" w:tentative="0">
      <w:start w:val="1"/>
      <w:numFmt w:val="decimal"/>
      <w:pStyle w:val="145"/>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6"/>
  </w:num>
  <w:num w:numId="13">
    <w:abstractNumId w:val="6"/>
  </w:num>
  <w:num w:numId="14">
    <w:abstractNumId w:val="1"/>
  </w:num>
  <w:num w:numId="15">
    <w:abstractNumId w:val="3"/>
  </w:num>
  <w:num w:numId="16">
    <w:abstractNumId w:val="13"/>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removePersonalInformation/>
  <w:displayBackgroundShape w:val="true"/>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OTIwNDM1YzA4ZWMzZjkxNTYzZGNmZTg1ZWY4MDMifQ=="/>
  </w:docVars>
  <w:rsids>
    <w:rsidRoot w:val="00035925"/>
    <w:rsid w:val="00000244"/>
    <w:rsid w:val="0000185F"/>
    <w:rsid w:val="000031B4"/>
    <w:rsid w:val="0000586F"/>
    <w:rsid w:val="00006F79"/>
    <w:rsid w:val="00013D86"/>
    <w:rsid w:val="00013E02"/>
    <w:rsid w:val="0002143C"/>
    <w:rsid w:val="0002347B"/>
    <w:rsid w:val="00025A65"/>
    <w:rsid w:val="00026C31"/>
    <w:rsid w:val="00027280"/>
    <w:rsid w:val="000320A7"/>
    <w:rsid w:val="00035925"/>
    <w:rsid w:val="00052AB0"/>
    <w:rsid w:val="00067CDF"/>
    <w:rsid w:val="00074413"/>
    <w:rsid w:val="00074FBE"/>
    <w:rsid w:val="00083A09"/>
    <w:rsid w:val="0009005E"/>
    <w:rsid w:val="00092857"/>
    <w:rsid w:val="000A20A9"/>
    <w:rsid w:val="000A48B1"/>
    <w:rsid w:val="000A55C4"/>
    <w:rsid w:val="000B3143"/>
    <w:rsid w:val="000C6B05"/>
    <w:rsid w:val="000C6DD6"/>
    <w:rsid w:val="000C73D4"/>
    <w:rsid w:val="000D3D4C"/>
    <w:rsid w:val="000D4F51"/>
    <w:rsid w:val="000D718B"/>
    <w:rsid w:val="000E0C46"/>
    <w:rsid w:val="000F030C"/>
    <w:rsid w:val="000F129C"/>
    <w:rsid w:val="00103FA3"/>
    <w:rsid w:val="001056DE"/>
    <w:rsid w:val="001124C0"/>
    <w:rsid w:val="0013175F"/>
    <w:rsid w:val="001512B4"/>
    <w:rsid w:val="00152A9A"/>
    <w:rsid w:val="001620A5"/>
    <w:rsid w:val="00164E53"/>
    <w:rsid w:val="0016699D"/>
    <w:rsid w:val="00175159"/>
    <w:rsid w:val="00176208"/>
    <w:rsid w:val="0018211B"/>
    <w:rsid w:val="001835E5"/>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D4F35"/>
    <w:rsid w:val="001D6E70"/>
    <w:rsid w:val="001E0380"/>
    <w:rsid w:val="001E13B1"/>
    <w:rsid w:val="001E1A96"/>
    <w:rsid w:val="001F3A19"/>
    <w:rsid w:val="001F6C4F"/>
    <w:rsid w:val="00234467"/>
    <w:rsid w:val="00237D8D"/>
    <w:rsid w:val="00241DA2"/>
    <w:rsid w:val="00247FEE"/>
    <w:rsid w:val="00250C6D"/>
    <w:rsid w:val="00250E7D"/>
    <w:rsid w:val="002565D5"/>
    <w:rsid w:val="002622C0"/>
    <w:rsid w:val="002778AE"/>
    <w:rsid w:val="0028269A"/>
    <w:rsid w:val="00283590"/>
    <w:rsid w:val="00286973"/>
    <w:rsid w:val="00294E70"/>
    <w:rsid w:val="002A1924"/>
    <w:rsid w:val="002A7420"/>
    <w:rsid w:val="002B0F12"/>
    <w:rsid w:val="002B1308"/>
    <w:rsid w:val="002B3CA8"/>
    <w:rsid w:val="002B4554"/>
    <w:rsid w:val="002C72D8"/>
    <w:rsid w:val="002D11FA"/>
    <w:rsid w:val="002E0DDF"/>
    <w:rsid w:val="002E2245"/>
    <w:rsid w:val="002E2906"/>
    <w:rsid w:val="002E5635"/>
    <w:rsid w:val="002E64C3"/>
    <w:rsid w:val="002E6A2C"/>
    <w:rsid w:val="002F1D8C"/>
    <w:rsid w:val="002F21DA"/>
    <w:rsid w:val="00301F39"/>
    <w:rsid w:val="00324AA5"/>
    <w:rsid w:val="00325926"/>
    <w:rsid w:val="00327A8A"/>
    <w:rsid w:val="00336610"/>
    <w:rsid w:val="00343F73"/>
    <w:rsid w:val="00344ED6"/>
    <w:rsid w:val="00345060"/>
    <w:rsid w:val="0035323B"/>
    <w:rsid w:val="003609D2"/>
    <w:rsid w:val="00363F22"/>
    <w:rsid w:val="00375564"/>
    <w:rsid w:val="00383191"/>
    <w:rsid w:val="00386C04"/>
    <w:rsid w:val="00386DED"/>
    <w:rsid w:val="003912E7"/>
    <w:rsid w:val="00393947"/>
    <w:rsid w:val="003953AD"/>
    <w:rsid w:val="003974DD"/>
    <w:rsid w:val="003A1D62"/>
    <w:rsid w:val="003A2275"/>
    <w:rsid w:val="003A4762"/>
    <w:rsid w:val="003A6A4F"/>
    <w:rsid w:val="003A7088"/>
    <w:rsid w:val="003B00DF"/>
    <w:rsid w:val="003B1275"/>
    <w:rsid w:val="003B1778"/>
    <w:rsid w:val="003B6EA8"/>
    <w:rsid w:val="003B72C5"/>
    <w:rsid w:val="003C11CB"/>
    <w:rsid w:val="003C609F"/>
    <w:rsid w:val="003C75F3"/>
    <w:rsid w:val="003C78A3"/>
    <w:rsid w:val="003E1867"/>
    <w:rsid w:val="003E5729"/>
    <w:rsid w:val="003F46D8"/>
    <w:rsid w:val="003F4EE0"/>
    <w:rsid w:val="00402153"/>
    <w:rsid w:val="00402FC1"/>
    <w:rsid w:val="00414BB4"/>
    <w:rsid w:val="004244C1"/>
    <w:rsid w:val="00425082"/>
    <w:rsid w:val="00431DEB"/>
    <w:rsid w:val="00440A3D"/>
    <w:rsid w:val="00443864"/>
    <w:rsid w:val="00446B29"/>
    <w:rsid w:val="00453F9A"/>
    <w:rsid w:val="0045527C"/>
    <w:rsid w:val="0045692C"/>
    <w:rsid w:val="0046041A"/>
    <w:rsid w:val="00471E91"/>
    <w:rsid w:val="00474675"/>
    <w:rsid w:val="0047470C"/>
    <w:rsid w:val="00475E43"/>
    <w:rsid w:val="004817AF"/>
    <w:rsid w:val="004A0B76"/>
    <w:rsid w:val="004A3269"/>
    <w:rsid w:val="004A35F9"/>
    <w:rsid w:val="004A5E7F"/>
    <w:rsid w:val="004B24C1"/>
    <w:rsid w:val="004B6DB6"/>
    <w:rsid w:val="004C292F"/>
    <w:rsid w:val="004C4A56"/>
    <w:rsid w:val="004E1001"/>
    <w:rsid w:val="004F06AC"/>
    <w:rsid w:val="004F1ECB"/>
    <w:rsid w:val="004F475A"/>
    <w:rsid w:val="00510280"/>
    <w:rsid w:val="00513D73"/>
    <w:rsid w:val="005146CC"/>
    <w:rsid w:val="00514A43"/>
    <w:rsid w:val="005174E5"/>
    <w:rsid w:val="00522393"/>
    <w:rsid w:val="00522620"/>
    <w:rsid w:val="00525656"/>
    <w:rsid w:val="00534C02"/>
    <w:rsid w:val="0054264B"/>
    <w:rsid w:val="00543786"/>
    <w:rsid w:val="005533D7"/>
    <w:rsid w:val="005678A0"/>
    <w:rsid w:val="005703DE"/>
    <w:rsid w:val="0057406D"/>
    <w:rsid w:val="00576FFB"/>
    <w:rsid w:val="0058464E"/>
    <w:rsid w:val="005A01CB"/>
    <w:rsid w:val="005A11BD"/>
    <w:rsid w:val="005A58FF"/>
    <w:rsid w:val="005A5EAF"/>
    <w:rsid w:val="005A64C0"/>
    <w:rsid w:val="005B3492"/>
    <w:rsid w:val="005B3C11"/>
    <w:rsid w:val="005C1C28"/>
    <w:rsid w:val="005C6DB5"/>
    <w:rsid w:val="005D2C3D"/>
    <w:rsid w:val="005D7B37"/>
    <w:rsid w:val="005E0C2E"/>
    <w:rsid w:val="005E19E7"/>
    <w:rsid w:val="00601A97"/>
    <w:rsid w:val="0061716C"/>
    <w:rsid w:val="006243A1"/>
    <w:rsid w:val="00632E56"/>
    <w:rsid w:val="00635CBA"/>
    <w:rsid w:val="0064338B"/>
    <w:rsid w:val="00646542"/>
    <w:rsid w:val="006504F4"/>
    <w:rsid w:val="00654BC9"/>
    <w:rsid w:val="006552FD"/>
    <w:rsid w:val="00663AF3"/>
    <w:rsid w:val="00665F0A"/>
    <w:rsid w:val="00666B6C"/>
    <w:rsid w:val="00682682"/>
    <w:rsid w:val="00682702"/>
    <w:rsid w:val="0068461B"/>
    <w:rsid w:val="00692368"/>
    <w:rsid w:val="00693E32"/>
    <w:rsid w:val="006A2EBC"/>
    <w:rsid w:val="006A5791"/>
    <w:rsid w:val="006A57BA"/>
    <w:rsid w:val="006A5EA0"/>
    <w:rsid w:val="006A783B"/>
    <w:rsid w:val="006A7B33"/>
    <w:rsid w:val="006B4E13"/>
    <w:rsid w:val="006B75DD"/>
    <w:rsid w:val="006C67E0"/>
    <w:rsid w:val="006C7ABA"/>
    <w:rsid w:val="006D0D60"/>
    <w:rsid w:val="006D1122"/>
    <w:rsid w:val="006D3C00"/>
    <w:rsid w:val="006E3675"/>
    <w:rsid w:val="006E4A7F"/>
    <w:rsid w:val="006F26A9"/>
    <w:rsid w:val="006F5D86"/>
    <w:rsid w:val="00704DF6"/>
    <w:rsid w:val="0070651C"/>
    <w:rsid w:val="007132A3"/>
    <w:rsid w:val="00716421"/>
    <w:rsid w:val="00724EFB"/>
    <w:rsid w:val="00725293"/>
    <w:rsid w:val="007419C3"/>
    <w:rsid w:val="00743727"/>
    <w:rsid w:val="007467A7"/>
    <w:rsid w:val="007469DD"/>
    <w:rsid w:val="0074741B"/>
    <w:rsid w:val="0074759E"/>
    <w:rsid w:val="007478EA"/>
    <w:rsid w:val="0075415C"/>
    <w:rsid w:val="00763502"/>
    <w:rsid w:val="00767482"/>
    <w:rsid w:val="007913AB"/>
    <w:rsid w:val="007914F7"/>
    <w:rsid w:val="00793BC8"/>
    <w:rsid w:val="007B0B24"/>
    <w:rsid w:val="007B136C"/>
    <w:rsid w:val="007B1625"/>
    <w:rsid w:val="007B706E"/>
    <w:rsid w:val="007B71EB"/>
    <w:rsid w:val="007C6205"/>
    <w:rsid w:val="007C686A"/>
    <w:rsid w:val="007C728E"/>
    <w:rsid w:val="007D2C53"/>
    <w:rsid w:val="007D2D98"/>
    <w:rsid w:val="007D3D60"/>
    <w:rsid w:val="007E1980"/>
    <w:rsid w:val="007E4B76"/>
    <w:rsid w:val="007E5EA8"/>
    <w:rsid w:val="007F0CF1"/>
    <w:rsid w:val="007F12A5"/>
    <w:rsid w:val="007F4CF1"/>
    <w:rsid w:val="007F758D"/>
    <w:rsid w:val="007F7D52"/>
    <w:rsid w:val="0080654C"/>
    <w:rsid w:val="008071C6"/>
    <w:rsid w:val="00817A00"/>
    <w:rsid w:val="00834C5D"/>
    <w:rsid w:val="00835DB3"/>
    <w:rsid w:val="0083617B"/>
    <w:rsid w:val="008371BD"/>
    <w:rsid w:val="008504A8"/>
    <w:rsid w:val="0085282E"/>
    <w:rsid w:val="0087198C"/>
    <w:rsid w:val="00872C1F"/>
    <w:rsid w:val="00873B42"/>
    <w:rsid w:val="008856D8"/>
    <w:rsid w:val="00885E1C"/>
    <w:rsid w:val="00892E82"/>
    <w:rsid w:val="008946CE"/>
    <w:rsid w:val="008C1B58"/>
    <w:rsid w:val="008C39AE"/>
    <w:rsid w:val="008C590D"/>
    <w:rsid w:val="008C7128"/>
    <w:rsid w:val="008E031B"/>
    <w:rsid w:val="008E1A43"/>
    <w:rsid w:val="008E5AB7"/>
    <w:rsid w:val="008E7029"/>
    <w:rsid w:val="008E7EF6"/>
    <w:rsid w:val="008F1F98"/>
    <w:rsid w:val="008F6758"/>
    <w:rsid w:val="009040DD"/>
    <w:rsid w:val="00905B47"/>
    <w:rsid w:val="009075C0"/>
    <w:rsid w:val="0091331C"/>
    <w:rsid w:val="00924B94"/>
    <w:rsid w:val="009279DE"/>
    <w:rsid w:val="00930116"/>
    <w:rsid w:val="00934E3A"/>
    <w:rsid w:val="0094212C"/>
    <w:rsid w:val="0095403D"/>
    <w:rsid w:val="00954689"/>
    <w:rsid w:val="00957217"/>
    <w:rsid w:val="009617C9"/>
    <w:rsid w:val="00961C93"/>
    <w:rsid w:val="00965324"/>
    <w:rsid w:val="0097091E"/>
    <w:rsid w:val="00972B02"/>
    <w:rsid w:val="009760D3"/>
    <w:rsid w:val="00977132"/>
    <w:rsid w:val="00981A4B"/>
    <w:rsid w:val="00982501"/>
    <w:rsid w:val="009877D3"/>
    <w:rsid w:val="00994E8F"/>
    <w:rsid w:val="009951DC"/>
    <w:rsid w:val="009959BB"/>
    <w:rsid w:val="00997158"/>
    <w:rsid w:val="009A3A7C"/>
    <w:rsid w:val="009B1E70"/>
    <w:rsid w:val="009B2188"/>
    <w:rsid w:val="009B2ADB"/>
    <w:rsid w:val="009B303B"/>
    <w:rsid w:val="009B603A"/>
    <w:rsid w:val="009C0251"/>
    <w:rsid w:val="009C2D0E"/>
    <w:rsid w:val="009C3DAC"/>
    <w:rsid w:val="009C42E0"/>
    <w:rsid w:val="009D5362"/>
    <w:rsid w:val="009E1415"/>
    <w:rsid w:val="009E6116"/>
    <w:rsid w:val="009F7C98"/>
    <w:rsid w:val="00A02E43"/>
    <w:rsid w:val="00A065F9"/>
    <w:rsid w:val="00A07F34"/>
    <w:rsid w:val="00A22154"/>
    <w:rsid w:val="00A25C38"/>
    <w:rsid w:val="00A30208"/>
    <w:rsid w:val="00A36BBE"/>
    <w:rsid w:val="00A4307A"/>
    <w:rsid w:val="00A47EBB"/>
    <w:rsid w:val="00A51CDD"/>
    <w:rsid w:val="00A6730D"/>
    <w:rsid w:val="00A71625"/>
    <w:rsid w:val="00A71B9B"/>
    <w:rsid w:val="00A751C7"/>
    <w:rsid w:val="00A861A9"/>
    <w:rsid w:val="00A87844"/>
    <w:rsid w:val="00AA038C"/>
    <w:rsid w:val="00AA4B25"/>
    <w:rsid w:val="00AA7A09"/>
    <w:rsid w:val="00AB3B50"/>
    <w:rsid w:val="00AB40D7"/>
    <w:rsid w:val="00AC05B1"/>
    <w:rsid w:val="00AC7583"/>
    <w:rsid w:val="00AD356C"/>
    <w:rsid w:val="00AE2914"/>
    <w:rsid w:val="00AE658B"/>
    <w:rsid w:val="00AE6D15"/>
    <w:rsid w:val="00AF7CAF"/>
    <w:rsid w:val="00B04182"/>
    <w:rsid w:val="00B07AE3"/>
    <w:rsid w:val="00B11430"/>
    <w:rsid w:val="00B353EB"/>
    <w:rsid w:val="00B4322E"/>
    <w:rsid w:val="00B439C4"/>
    <w:rsid w:val="00B4535E"/>
    <w:rsid w:val="00B518A6"/>
    <w:rsid w:val="00B52A8C"/>
    <w:rsid w:val="00B55EC2"/>
    <w:rsid w:val="00B636A8"/>
    <w:rsid w:val="00B665C6"/>
    <w:rsid w:val="00B805AF"/>
    <w:rsid w:val="00B856EE"/>
    <w:rsid w:val="00B869EC"/>
    <w:rsid w:val="00B9397A"/>
    <w:rsid w:val="00B9633D"/>
    <w:rsid w:val="00BA2EBE"/>
    <w:rsid w:val="00BA3FAE"/>
    <w:rsid w:val="00BB0F28"/>
    <w:rsid w:val="00BB458A"/>
    <w:rsid w:val="00BD00D3"/>
    <w:rsid w:val="00BD1659"/>
    <w:rsid w:val="00BD3AA9"/>
    <w:rsid w:val="00BD4A18"/>
    <w:rsid w:val="00BD5796"/>
    <w:rsid w:val="00BD6DB2"/>
    <w:rsid w:val="00BE11CF"/>
    <w:rsid w:val="00BE1689"/>
    <w:rsid w:val="00BE21AB"/>
    <w:rsid w:val="00BE48AE"/>
    <w:rsid w:val="00BE55CB"/>
    <w:rsid w:val="00BF1388"/>
    <w:rsid w:val="00BF617A"/>
    <w:rsid w:val="00BF7206"/>
    <w:rsid w:val="00C0379D"/>
    <w:rsid w:val="00C03931"/>
    <w:rsid w:val="00C05966"/>
    <w:rsid w:val="00C05FE3"/>
    <w:rsid w:val="00C2136D"/>
    <w:rsid w:val="00C214EE"/>
    <w:rsid w:val="00C2314B"/>
    <w:rsid w:val="00C24971"/>
    <w:rsid w:val="00C26BE5"/>
    <w:rsid w:val="00C26E4D"/>
    <w:rsid w:val="00C26FAB"/>
    <w:rsid w:val="00C27909"/>
    <w:rsid w:val="00C27B03"/>
    <w:rsid w:val="00C314E1"/>
    <w:rsid w:val="00C34397"/>
    <w:rsid w:val="00C4095D"/>
    <w:rsid w:val="00C47A15"/>
    <w:rsid w:val="00C53ED5"/>
    <w:rsid w:val="00C601D2"/>
    <w:rsid w:val="00C62718"/>
    <w:rsid w:val="00C657AB"/>
    <w:rsid w:val="00C65BCC"/>
    <w:rsid w:val="00C66970"/>
    <w:rsid w:val="00C8691C"/>
    <w:rsid w:val="00CA168A"/>
    <w:rsid w:val="00CA357E"/>
    <w:rsid w:val="00CA44F9"/>
    <w:rsid w:val="00CA4A69"/>
    <w:rsid w:val="00CC3E0C"/>
    <w:rsid w:val="00CC58D3"/>
    <w:rsid w:val="00CC784D"/>
    <w:rsid w:val="00CC7E76"/>
    <w:rsid w:val="00CE2E5B"/>
    <w:rsid w:val="00D0337B"/>
    <w:rsid w:val="00D079B2"/>
    <w:rsid w:val="00D114E9"/>
    <w:rsid w:val="00D256CD"/>
    <w:rsid w:val="00D41B42"/>
    <w:rsid w:val="00D429C6"/>
    <w:rsid w:val="00D47748"/>
    <w:rsid w:val="00D52972"/>
    <w:rsid w:val="00D54CC3"/>
    <w:rsid w:val="00D5558B"/>
    <w:rsid w:val="00D6041A"/>
    <w:rsid w:val="00D633EB"/>
    <w:rsid w:val="00D677A7"/>
    <w:rsid w:val="00D729E2"/>
    <w:rsid w:val="00D7500D"/>
    <w:rsid w:val="00D82FF7"/>
    <w:rsid w:val="00D847FE"/>
    <w:rsid w:val="00D93C15"/>
    <w:rsid w:val="00D964EA"/>
    <w:rsid w:val="00D966D0"/>
    <w:rsid w:val="00DA0C59"/>
    <w:rsid w:val="00DA3991"/>
    <w:rsid w:val="00DB7E6C"/>
    <w:rsid w:val="00DD5A29"/>
    <w:rsid w:val="00DD5D9D"/>
    <w:rsid w:val="00DE35CB"/>
    <w:rsid w:val="00DF21E9"/>
    <w:rsid w:val="00DF7642"/>
    <w:rsid w:val="00E00F14"/>
    <w:rsid w:val="00E06386"/>
    <w:rsid w:val="00E16C5E"/>
    <w:rsid w:val="00E24EB4"/>
    <w:rsid w:val="00E320ED"/>
    <w:rsid w:val="00E32E35"/>
    <w:rsid w:val="00E33AFB"/>
    <w:rsid w:val="00E34218"/>
    <w:rsid w:val="00E43DF0"/>
    <w:rsid w:val="00E44A3B"/>
    <w:rsid w:val="00E44E74"/>
    <w:rsid w:val="00E46282"/>
    <w:rsid w:val="00E5216E"/>
    <w:rsid w:val="00E76270"/>
    <w:rsid w:val="00E82344"/>
    <w:rsid w:val="00E84C82"/>
    <w:rsid w:val="00E84D64"/>
    <w:rsid w:val="00E87408"/>
    <w:rsid w:val="00E914C4"/>
    <w:rsid w:val="00E934F5"/>
    <w:rsid w:val="00E96551"/>
    <w:rsid w:val="00E96961"/>
    <w:rsid w:val="00EA72EC"/>
    <w:rsid w:val="00EB11CB"/>
    <w:rsid w:val="00EB275A"/>
    <w:rsid w:val="00EB786A"/>
    <w:rsid w:val="00EC1578"/>
    <w:rsid w:val="00EC1C72"/>
    <w:rsid w:val="00EC36B6"/>
    <w:rsid w:val="00EC3CC9"/>
    <w:rsid w:val="00EC4E14"/>
    <w:rsid w:val="00EC680A"/>
    <w:rsid w:val="00EE2BED"/>
    <w:rsid w:val="00EE374B"/>
    <w:rsid w:val="00F0347C"/>
    <w:rsid w:val="00F11BB5"/>
    <w:rsid w:val="00F1417B"/>
    <w:rsid w:val="00F34B99"/>
    <w:rsid w:val="00F52DAB"/>
    <w:rsid w:val="00F543F0"/>
    <w:rsid w:val="00F81D29"/>
    <w:rsid w:val="00F91C4D"/>
    <w:rsid w:val="00F9235F"/>
    <w:rsid w:val="00F92FD9"/>
    <w:rsid w:val="00FA6684"/>
    <w:rsid w:val="00FA6E42"/>
    <w:rsid w:val="00FA731E"/>
    <w:rsid w:val="00FB2A10"/>
    <w:rsid w:val="00FB2B38"/>
    <w:rsid w:val="00FB50D2"/>
    <w:rsid w:val="00FC4459"/>
    <w:rsid w:val="00FC5BBE"/>
    <w:rsid w:val="00FC6358"/>
    <w:rsid w:val="00FC6CBE"/>
    <w:rsid w:val="00FD320D"/>
    <w:rsid w:val="00FD6ACF"/>
    <w:rsid w:val="00FE23DE"/>
    <w:rsid w:val="00FF02AE"/>
    <w:rsid w:val="00FF44EC"/>
    <w:rsid w:val="00FF5D0B"/>
    <w:rsid w:val="05AF276E"/>
    <w:rsid w:val="0757D163"/>
    <w:rsid w:val="0DED00EE"/>
    <w:rsid w:val="137A7089"/>
    <w:rsid w:val="14F271C8"/>
    <w:rsid w:val="159D2991"/>
    <w:rsid w:val="1BFF107C"/>
    <w:rsid w:val="1C961F7E"/>
    <w:rsid w:val="1FBEF857"/>
    <w:rsid w:val="24701A48"/>
    <w:rsid w:val="269C192C"/>
    <w:rsid w:val="2853085C"/>
    <w:rsid w:val="28C924F8"/>
    <w:rsid w:val="2A1004AA"/>
    <w:rsid w:val="2AC64A97"/>
    <w:rsid w:val="2B5EA1E3"/>
    <w:rsid w:val="2D3F9610"/>
    <w:rsid w:val="2DC7AC20"/>
    <w:rsid w:val="2ED50C63"/>
    <w:rsid w:val="2F476A7F"/>
    <w:rsid w:val="31FB40BE"/>
    <w:rsid w:val="34194DF8"/>
    <w:rsid w:val="3532FBFB"/>
    <w:rsid w:val="35FB6B65"/>
    <w:rsid w:val="37FDE0C6"/>
    <w:rsid w:val="39C84288"/>
    <w:rsid w:val="3B2F8BA3"/>
    <w:rsid w:val="3BDFFD1A"/>
    <w:rsid w:val="3BFF2E1D"/>
    <w:rsid w:val="3C3D97A3"/>
    <w:rsid w:val="3D16746E"/>
    <w:rsid w:val="3EFBCB9B"/>
    <w:rsid w:val="3F9D64C1"/>
    <w:rsid w:val="3FB7F744"/>
    <w:rsid w:val="3FBE3D00"/>
    <w:rsid w:val="3FFF033A"/>
    <w:rsid w:val="3FFF8F6F"/>
    <w:rsid w:val="47260918"/>
    <w:rsid w:val="48CD350F"/>
    <w:rsid w:val="49E1A9BA"/>
    <w:rsid w:val="4DAC32BC"/>
    <w:rsid w:val="4F972FEC"/>
    <w:rsid w:val="4FCE017F"/>
    <w:rsid w:val="50732E0E"/>
    <w:rsid w:val="50815137"/>
    <w:rsid w:val="50BD2A41"/>
    <w:rsid w:val="51CD0C49"/>
    <w:rsid w:val="55FB29FE"/>
    <w:rsid w:val="574F0429"/>
    <w:rsid w:val="579F2DA8"/>
    <w:rsid w:val="57FFA489"/>
    <w:rsid w:val="58697D44"/>
    <w:rsid w:val="5A064DFD"/>
    <w:rsid w:val="5A39254B"/>
    <w:rsid w:val="5BCFD4E4"/>
    <w:rsid w:val="5DCFA642"/>
    <w:rsid w:val="5DDEA163"/>
    <w:rsid w:val="5DFFFFF4"/>
    <w:rsid w:val="5E2F9FE1"/>
    <w:rsid w:val="5E75FE7E"/>
    <w:rsid w:val="5EF36D43"/>
    <w:rsid w:val="5F7358E5"/>
    <w:rsid w:val="5FBB5209"/>
    <w:rsid w:val="60FACF32"/>
    <w:rsid w:val="610F564E"/>
    <w:rsid w:val="632C63C2"/>
    <w:rsid w:val="63C224F6"/>
    <w:rsid w:val="67BFD60A"/>
    <w:rsid w:val="69F8738E"/>
    <w:rsid w:val="6B1F62A7"/>
    <w:rsid w:val="6B5D649D"/>
    <w:rsid w:val="6C7D5EF2"/>
    <w:rsid w:val="6CFD8EF5"/>
    <w:rsid w:val="6D5CBC11"/>
    <w:rsid w:val="6D5F9A78"/>
    <w:rsid w:val="6DEF034A"/>
    <w:rsid w:val="6EBFADF9"/>
    <w:rsid w:val="6EEFFD89"/>
    <w:rsid w:val="6F6BC8E2"/>
    <w:rsid w:val="6F7F8584"/>
    <w:rsid w:val="6FB74BD1"/>
    <w:rsid w:val="6FFF2B35"/>
    <w:rsid w:val="74FBE737"/>
    <w:rsid w:val="75AB35E5"/>
    <w:rsid w:val="75DF0AD9"/>
    <w:rsid w:val="75FFE348"/>
    <w:rsid w:val="77A69903"/>
    <w:rsid w:val="77DF979D"/>
    <w:rsid w:val="77FE2FA9"/>
    <w:rsid w:val="78502183"/>
    <w:rsid w:val="786C7FD6"/>
    <w:rsid w:val="7937D6A1"/>
    <w:rsid w:val="79BBA88B"/>
    <w:rsid w:val="79FED5FE"/>
    <w:rsid w:val="7BC5E897"/>
    <w:rsid w:val="7BD9DD6C"/>
    <w:rsid w:val="7BF5DC9D"/>
    <w:rsid w:val="7BF70F1B"/>
    <w:rsid w:val="7BFDD19A"/>
    <w:rsid w:val="7C8B7291"/>
    <w:rsid w:val="7DF6C84D"/>
    <w:rsid w:val="7DFAEF87"/>
    <w:rsid w:val="7EEE5AF3"/>
    <w:rsid w:val="7EF7D351"/>
    <w:rsid w:val="7EFE8935"/>
    <w:rsid w:val="7F3FF77F"/>
    <w:rsid w:val="7F76E092"/>
    <w:rsid w:val="7F77B0D3"/>
    <w:rsid w:val="7F7B1C2D"/>
    <w:rsid w:val="7F7BCB7E"/>
    <w:rsid w:val="7F9F02E9"/>
    <w:rsid w:val="7FCB7204"/>
    <w:rsid w:val="7FDB3E86"/>
    <w:rsid w:val="7FEEB417"/>
    <w:rsid w:val="7FEF774D"/>
    <w:rsid w:val="7FFC9CF7"/>
    <w:rsid w:val="7FFE81F6"/>
    <w:rsid w:val="7FFEFDA4"/>
    <w:rsid w:val="7FFFBF32"/>
    <w:rsid w:val="8EBE47B7"/>
    <w:rsid w:val="8F9BAA55"/>
    <w:rsid w:val="8FFE5883"/>
    <w:rsid w:val="9DD19C75"/>
    <w:rsid w:val="9ECF8D20"/>
    <w:rsid w:val="ABF70CFD"/>
    <w:rsid w:val="AE7F9752"/>
    <w:rsid w:val="B3DF9BAC"/>
    <w:rsid w:val="B7FF311A"/>
    <w:rsid w:val="BDEE0E7D"/>
    <w:rsid w:val="BF9F4672"/>
    <w:rsid w:val="BFB3AF3B"/>
    <w:rsid w:val="BFC7EB77"/>
    <w:rsid w:val="BFD7CA32"/>
    <w:rsid w:val="C7E3C418"/>
    <w:rsid w:val="CE954365"/>
    <w:rsid w:val="CFDF0B2B"/>
    <w:rsid w:val="D3DF5792"/>
    <w:rsid w:val="D72FEA57"/>
    <w:rsid w:val="D7EF4F72"/>
    <w:rsid w:val="D879A9EA"/>
    <w:rsid w:val="DBFE818E"/>
    <w:rsid w:val="DDEF8967"/>
    <w:rsid w:val="DEFF6D88"/>
    <w:rsid w:val="DFED9002"/>
    <w:rsid w:val="DFF389F7"/>
    <w:rsid w:val="E3FFEDBE"/>
    <w:rsid w:val="E7F7DACE"/>
    <w:rsid w:val="EADE7475"/>
    <w:rsid w:val="EAF7514D"/>
    <w:rsid w:val="EDBF4DEA"/>
    <w:rsid w:val="EF5CB176"/>
    <w:rsid w:val="EFFF914F"/>
    <w:rsid w:val="F3B7CF5A"/>
    <w:rsid w:val="F57D9C59"/>
    <w:rsid w:val="F57FD176"/>
    <w:rsid w:val="F5FFC60D"/>
    <w:rsid w:val="F6EF404D"/>
    <w:rsid w:val="F6F714D9"/>
    <w:rsid w:val="F756A94D"/>
    <w:rsid w:val="F7EEF3D3"/>
    <w:rsid w:val="F7F1813C"/>
    <w:rsid w:val="F7FB6662"/>
    <w:rsid w:val="F9FD7B2D"/>
    <w:rsid w:val="FAB7E252"/>
    <w:rsid w:val="FB7FA39C"/>
    <w:rsid w:val="FBAF4BFC"/>
    <w:rsid w:val="FBDF8CB7"/>
    <w:rsid w:val="FBEF8D15"/>
    <w:rsid w:val="FBFD0073"/>
    <w:rsid w:val="FBFE29D6"/>
    <w:rsid w:val="FBFFAA42"/>
    <w:rsid w:val="FC9F679D"/>
    <w:rsid w:val="FCE8B982"/>
    <w:rsid w:val="FD77E2C5"/>
    <w:rsid w:val="FDF5404F"/>
    <w:rsid w:val="FDFF4CBE"/>
    <w:rsid w:val="FE34D12F"/>
    <w:rsid w:val="FE378903"/>
    <w:rsid w:val="FE4DDC8D"/>
    <w:rsid w:val="FE4FF6CC"/>
    <w:rsid w:val="FEDD4B39"/>
    <w:rsid w:val="FEFD7C14"/>
    <w:rsid w:val="FF0F24CD"/>
    <w:rsid w:val="FF4FF3B5"/>
    <w:rsid w:val="FF6D91B2"/>
    <w:rsid w:val="FF73F739"/>
    <w:rsid w:val="FF79A9FB"/>
    <w:rsid w:val="FFA7A611"/>
    <w:rsid w:val="FFB7607B"/>
    <w:rsid w:val="FFDF55E5"/>
    <w:rsid w:val="FFE7AB4D"/>
    <w:rsid w:val="FFE7D021"/>
    <w:rsid w:val="FFEC6BA6"/>
    <w:rsid w:val="FFF50D11"/>
    <w:rsid w:val="FFF7325F"/>
    <w:rsid w:val="FFFD6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qFormat/>
    <w:uiPriority w:val="0"/>
    <w:pPr>
      <w:keepNext/>
      <w:keepLines/>
      <w:adjustRightInd/>
      <w:spacing w:before="280" w:after="290" w:line="376" w:lineRule="auto"/>
      <w:outlineLvl w:val="4"/>
    </w:pPr>
    <w:rPr>
      <w:b/>
      <w:bCs/>
      <w:sz w:val="28"/>
      <w:szCs w:val="28"/>
    </w:rPr>
  </w:style>
  <w:style w:type="character" w:default="1" w:styleId="36">
    <w:name w:val="Default Paragraph Font"/>
    <w:semiHidden/>
    <w:qFormat/>
    <w:uiPriority w:val="0"/>
  </w:style>
  <w:style w:type="table" w:default="1" w:styleId="34">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semiHidden/>
    <w:qFormat/>
    <w:uiPriority w:val="0"/>
    <w:rPr>
      <w:rFonts w:ascii="黑体" w:hAnsi="黑体" w:eastAsia="黑体" w:cs="黑体"/>
      <w:sz w:val="28"/>
      <w:szCs w:val="28"/>
      <w:lang w:val="en-US" w:eastAsia="en-US" w:bidi="ar-SA"/>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137"/>
    <w:semiHidden/>
    <w:qFormat/>
    <w:uiPriority w:val="0"/>
    <w:pPr>
      <w:ind w:left="100" w:leftChars="2500"/>
    </w:pPr>
    <w:rPr>
      <w:rFonts w:ascii="Calibri" w:hAnsi="Calibri"/>
      <w:szCs w:val="22"/>
    </w:rPr>
  </w:style>
  <w:style w:type="paragraph" w:styleId="17">
    <w:name w:val="Body Text Indent 2"/>
    <w:basedOn w:val="1"/>
    <w:qFormat/>
    <w:uiPriority w:val="0"/>
    <w:pPr>
      <w:spacing w:after="120" w:line="480" w:lineRule="auto"/>
      <w:ind w:left="420" w:leftChars="200"/>
    </w:pPr>
    <w:rPr>
      <w:rFonts w:ascii="Times New Roman" w:hAnsi="Times New Roman"/>
      <w:kern w:val="0"/>
      <w:sz w:val="20"/>
    </w:rPr>
  </w:style>
  <w:style w:type="paragraph" w:styleId="18">
    <w:name w:val="endnote text"/>
    <w:basedOn w:val="1"/>
    <w:semiHidden/>
    <w:qFormat/>
    <w:uiPriority w:val="0"/>
    <w:pPr>
      <w:snapToGrid w:val="0"/>
      <w:jc w:val="left"/>
    </w:p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link w:val="138"/>
    <w:qFormat/>
    <w:uiPriority w:val="0"/>
    <w:pPr>
      <w:snapToGrid w:val="0"/>
      <w:jc w:val="left"/>
    </w:pPr>
    <w:rPr>
      <w:sz w:val="18"/>
      <w:szCs w:val="18"/>
    </w:rPr>
  </w:style>
  <w:style w:type="paragraph" w:styleId="21">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13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semiHidden/>
    <w:qFormat/>
    <w:uiPriority w:val="0"/>
    <w:pPr>
      <w:tabs>
        <w:tab w:val="right" w:leader="dot" w:pos="9242"/>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qFormat/>
    <w:uiPriority w:val="0"/>
    <w:pPr>
      <w:spacing w:before="100" w:beforeAutospacing="1" w:after="100" w:afterAutospacing="1"/>
    </w:pPr>
    <w:rPr>
      <w:rFonts w:ascii="宋体" w:hAnsi="宋体" w:eastAsia="宋体" w:cs="宋体"/>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basedOn w:val="36"/>
    <w:semiHidden/>
    <w:qFormat/>
    <w:uiPriority w:val="0"/>
    <w:rPr>
      <w:vertAlign w:val="superscript"/>
    </w:rPr>
  </w:style>
  <w:style w:type="character" w:styleId="38">
    <w:name w:val="page number"/>
    <w:basedOn w:val="36"/>
    <w:qFormat/>
    <w:uiPriority w:val="0"/>
    <w:rPr>
      <w:rFonts w:ascii="Times New Roman" w:hAnsi="Times New Roman" w:eastAsia="宋体"/>
      <w:sz w:val="18"/>
    </w:rPr>
  </w:style>
  <w:style w:type="character" w:styleId="39">
    <w:name w:val="FollowedHyperlink"/>
    <w:basedOn w:val="36"/>
    <w:qFormat/>
    <w:uiPriority w:val="0"/>
    <w:rPr>
      <w:color w:val="800080"/>
      <w:u w:val="single"/>
    </w:rPr>
  </w:style>
  <w:style w:type="character" w:styleId="40">
    <w:name w:val="Emphasis"/>
    <w:basedOn w:val="36"/>
    <w:qFormat/>
    <w:uiPriority w:val="0"/>
    <w:rPr>
      <w:i/>
    </w:rPr>
  </w:style>
  <w:style w:type="character" w:styleId="41">
    <w:name w:val="Hyperlink"/>
    <w:basedOn w:val="36"/>
    <w:qFormat/>
    <w:uiPriority w:val="0"/>
    <w:rPr>
      <w:color w:val="0000FF"/>
      <w:spacing w:val="0"/>
      <w:w w:val="100"/>
      <w:szCs w:val="21"/>
      <w:u w:val="single"/>
    </w:rPr>
  </w:style>
  <w:style w:type="character" w:styleId="42">
    <w:name w:val="footnote reference"/>
    <w:basedOn w:val="36"/>
    <w:semiHidden/>
    <w:qFormat/>
    <w:uiPriority w:val="0"/>
    <w:rPr>
      <w:vertAlign w:val="superscript"/>
    </w:rPr>
  </w:style>
  <w:style w:type="paragraph" w:customStyle="1" w:styleId="43">
    <w:name w:val="一级条标题"/>
    <w:next w:val="2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Id w:val="2"/>
      </w:numPr>
      <w:spacing w:before="50" w:after="50"/>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Id w:val="2"/>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Id w:val="2"/>
      </w:numPr>
      <w:outlineLvl w:val="5"/>
    </w:pPr>
  </w:style>
  <w:style w:type="paragraph" w:customStyle="1" w:styleId="57">
    <w:name w:val="五级条标题"/>
    <w:basedOn w:val="56"/>
    <w:next w:val="25"/>
    <w:qFormat/>
    <w:uiPriority w:val="0"/>
    <w:pPr>
      <w:numPr>
        <w:ilvl w:val="5"/>
        <w:numId w:val="2"/>
      </w:numPr>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0" w:beforeLines="0" w:after="0" w:afterLines="0"/>
      <w:outlineLvl w:val="9"/>
    </w:pPr>
    <w:rPr>
      <w:rFonts w:ascii="宋体" w:eastAsia="宋体"/>
      <w:sz w:val="18"/>
      <w:szCs w:val="18"/>
    </w:rPr>
  </w:style>
  <w:style w:type="paragraph" w:customStyle="1" w:styleId="64">
    <w:name w:val="二级无"/>
    <w:basedOn w:val="47"/>
    <w:qFormat/>
    <w:uiPriority w:val="0"/>
    <w:pPr>
      <w:spacing w:before="0" w:beforeLines="0" w:after="0" w:afterLines="0"/>
    </w:pPr>
    <w:rPr>
      <w:rFonts w:ascii="宋体" w:eastAsia="宋体"/>
    </w:rPr>
  </w:style>
  <w:style w:type="paragraph" w:customStyle="1" w:styleId="65">
    <w:name w:val="注：（正文）"/>
    <w:basedOn w:val="58"/>
    <w:next w:val="25"/>
    <w:qFormat/>
    <w:uiPriority w:val="0"/>
  </w:style>
  <w:style w:type="paragraph" w:customStyle="1" w:styleId="66">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rPr>
      <w:rFonts w:ascii="黑体" w:eastAsia="黑体"/>
    </w:r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spacing w:before="370" w:line="400" w:lineRule="exact"/>
    </w:pPr>
    <w:rPr>
      <w:rFonts w:ascii="Times New Roman"/>
      <w:sz w:val="28"/>
      <w:szCs w:val="28"/>
    </w:rPr>
  </w:style>
  <w:style w:type="paragraph" w:customStyle="1" w:styleId="80">
    <w:name w:val="封面一致性程度标识"/>
    <w:basedOn w:val="79"/>
    <w:qFormat/>
    <w:uiPriority w:val="0"/>
    <w:pPr>
      <w:spacing w:before="440"/>
    </w:pPr>
    <w:rPr>
      <w:rFonts w:ascii="宋体" w:eastAsia="宋体"/>
    </w:rPr>
  </w:style>
  <w:style w:type="paragraph" w:customStyle="1" w:styleId="81">
    <w:name w:val="封面标准文稿类别"/>
    <w:basedOn w:val="80"/>
    <w:qFormat/>
    <w:uiPriority w:val="0"/>
    <w:pPr>
      <w:spacing w:after="160" w:line="240" w:lineRule="auto"/>
    </w:pPr>
    <w:rPr>
      <w:sz w:val="24"/>
    </w:rPr>
  </w:style>
  <w:style w:type="paragraph" w:customStyle="1" w:styleId="82">
    <w:name w:val="封面标准文稿编辑信息"/>
    <w:basedOn w:val="81"/>
    <w:qFormat/>
    <w:uiPriority w:val="0"/>
    <w:pPr>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5"/>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5"/>
    <w:next w:val="25"/>
    <w:qFormat/>
    <w:uiPriority w:val="0"/>
    <w:pPr>
      <w:ind w:firstLine="0" w:firstLineChars="0"/>
      <w:jc w:val="center"/>
    </w:pPr>
    <w:rPr>
      <w:rFonts w:ascii="黑体" w:eastAsia="黑体"/>
    </w:rPr>
  </w:style>
  <w:style w:type="paragraph" w:customStyle="1" w:styleId="86">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7">
    <w:name w:val="附录表标题"/>
    <w:basedOn w:val="1"/>
    <w:next w:val="25"/>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8">
    <w:name w:val="附录二级条标题"/>
    <w:basedOn w:val="1"/>
    <w:next w:val="25"/>
    <w:qFormat/>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0" w:beforeLines="0" w:after="0" w:afterLines="0"/>
    </w:pPr>
    <w:rPr>
      <w:rFonts w:ascii="宋体" w:eastAsia="宋体"/>
      <w:szCs w:val="21"/>
    </w:rPr>
  </w:style>
  <w:style w:type="paragraph" w:customStyle="1" w:styleId="90">
    <w:name w:val="附录公式"/>
    <w:basedOn w:val="25"/>
    <w:next w:val="25"/>
    <w:link w:val="141"/>
    <w:qFormat/>
    <w:uiPriority w:val="0"/>
  </w:style>
  <w:style w:type="paragraph" w:customStyle="1" w:styleId="91">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8"/>
    <w:next w:val="25"/>
    <w:qFormat/>
    <w:uiPriority w:val="0"/>
    <w:pPr>
      <w:numPr>
        <w:ilvl w:val="4"/>
        <w:numId w:val="10"/>
      </w:numPr>
      <w:outlineLvl w:val="4"/>
    </w:pPr>
  </w:style>
  <w:style w:type="paragraph" w:customStyle="1" w:styleId="93">
    <w:name w:val="附录三级无"/>
    <w:basedOn w:val="92"/>
    <w:qFormat/>
    <w:uiPriority w:val="0"/>
    <w:pPr>
      <w:tabs>
        <w:tab w:val="clear" w:pos="360"/>
      </w:tabs>
      <w:spacing w:before="0" w:beforeLines="0" w:after="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5"/>
    <w:qFormat/>
    <w:uiPriority w:val="0"/>
    <w:pPr>
      <w:numPr>
        <w:ilvl w:val="5"/>
        <w:numId w:val="10"/>
      </w:numPr>
      <w:outlineLvl w:val="5"/>
    </w:pPr>
  </w:style>
  <w:style w:type="paragraph" w:customStyle="1" w:styleId="96">
    <w:name w:val="附录四级无"/>
    <w:basedOn w:val="95"/>
    <w:qFormat/>
    <w:uiPriority w:val="0"/>
    <w:pPr>
      <w:tabs>
        <w:tab w:val="clear" w:pos="360"/>
      </w:tabs>
      <w:spacing w:before="0" w:beforeLines="0" w:after="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5"/>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9">
    <w:name w:val="附录五级条标题"/>
    <w:basedOn w:val="95"/>
    <w:next w:val="25"/>
    <w:qFormat/>
    <w:uiPriority w:val="0"/>
    <w:pPr>
      <w:numPr>
        <w:ilvl w:val="6"/>
        <w:numId w:val="10"/>
      </w:numPr>
      <w:outlineLvl w:val="6"/>
    </w:pPr>
  </w:style>
  <w:style w:type="paragraph" w:customStyle="1" w:styleId="100">
    <w:name w:val="附录五级无"/>
    <w:basedOn w:val="99"/>
    <w:qFormat/>
    <w:uiPriority w:val="0"/>
    <w:pPr>
      <w:tabs>
        <w:tab w:val="clear" w:pos="360"/>
      </w:tabs>
      <w:spacing w:before="0" w:beforeLines="0" w:after="0" w:afterLines="0"/>
    </w:pPr>
    <w:rPr>
      <w:rFonts w:ascii="宋体" w:eastAsia="宋体"/>
      <w:szCs w:val="21"/>
    </w:rPr>
  </w:style>
  <w:style w:type="paragraph" w:customStyle="1" w:styleId="101">
    <w:name w:val="附录章标题"/>
    <w:next w:val="25"/>
    <w:qFormat/>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5"/>
    <w:qFormat/>
    <w:uiPriority w:val="0"/>
    <w:pPr>
      <w:numPr>
        <w:ilvl w:val="2"/>
        <w:numId w:val="10"/>
      </w:numPr>
      <w:autoSpaceDN w:val="0"/>
      <w:spacing w:before="50" w:beforeLines="50" w:after="50" w:afterLines="50"/>
      <w:outlineLvl w:val="2"/>
    </w:pPr>
  </w:style>
  <w:style w:type="paragraph" w:customStyle="1" w:styleId="103">
    <w:name w:val="附录一级无"/>
    <w:basedOn w:val="102"/>
    <w:qFormat/>
    <w:uiPriority w:val="0"/>
    <w:pPr>
      <w:tabs>
        <w:tab w:val="clear" w:pos="360"/>
      </w:tabs>
      <w:spacing w:before="0" w:beforeLines="0" w:after="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7"/>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4"/>
    <w:qFormat/>
    <w:uiPriority w:val="0"/>
    <w:pPr>
      <w:framePr w:y="15310"/>
      <w:spacing w:line="0" w:lineRule="atLeast"/>
    </w:pPr>
    <w:rPr>
      <w:rFonts w:ascii="黑体" w:eastAsia="黑体"/>
      <w:b w:val="0"/>
    </w:rPr>
  </w:style>
  <w:style w:type="paragraph" w:customStyle="1" w:styleId="111">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2"/>
    <w:qFormat/>
    <w:uiPriority w:val="0"/>
    <w:pPr>
      <w:spacing w:before="0" w:beforeLines="0" w:after="0" w:afterLines="0"/>
    </w:pPr>
    <w:rPr>
      <w:rFonts w:ascii="宋体" w:eastAsia="宋体"/>
    </w:rPr>
  </w:style>
  <w:style w:type="paragraph" w:customStyle="1" w:styleId="113">
    <w:name w:val="实施日期"/>
    <w:basedOn w:val="75"/>
    <w:qFormat/>
    <w:uiPriority w:val="0"/>
    <w:pPr>
      <w:framePr w:vAnchor="page" w:hAnchor="page"/>
      <w:jc w:val="right"/>
    </w:pPr>
  </w:style>
  <w:style w:type="paragraph" w:customStyle="1" w:styleId="114">
    <w:name w:val="示例后文字"/>
    <w:basedOn w:val="25"/>
    <w:next w:val="25"/>
    <w:qFormat/>
    <w:uiPriority w:val="0"/>
    <w:pPr>
      <w:ind w:firstLine="360"/>
    </w:pPr>
    <w:rPr>
      <w:sz w:val="18"/>
    </w:rPr>
  </w:style>
  <w:style w:type="paragraph" w:customStyle="1" w:styleId="115">
    <w:name w:val="首示例"/>
    <w:next w:val="25"/>
    <w:link w:val="14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16">
    <w:name w:val="四级无"/>
    <w:basedOn w:val="56"/>
    <w:qFormat/>
    <w:uiPriority w:val="0"/>
    <w:pPr>
      <w:spacing w:before="0" w:beforeLines="0" w:after="0" w:afterLines="0"/>
    </w:pPr>
    <w:rPr>
      <w:rFonts w:ascii="宋体" w:eastAsia="宋体"/>
    </w:rPr>
  </w:style>
  <w:style w:type="paragraph" w:customStyle="1" w:styleId="117">
    <w:name w:val="条文脚注"/>
    <w:basedOn w:val="26"/>
    <w:qFormat/>
    <w:uiPriority w:val="0"/>
    <w:pPr>
      <w:numPr>
        <w:ilvl w:val="0"/>
        <w:numId w:val="0"/>
      </w:numPr>
      <w:tabs>
        <w:tab w:val="clear" w:pos="0"/>
      </w:tabs>
      <w:jc w:val="both"/>
    </w:pPr>
    <w:rPr>
      <w:rFonts w:ascii="宋体"/>
    </w:rPr>
  </w:style>
  <w:style w:type="paragraph" w:customStyle="1" w:styleId="118">
    <w:name w:val="图标脚注说明"/>
    <w:basedOn w:val="25"/>
    <w:qFormat/>
    <w:uiPriority w:val="0"/>
    <w:pPr>
      <w:ind w:left="840" w:hanging="420" w:firstLineChars="0"/>
    </w:pPr>
    <w:rPr>
      <w:sz w:val="18"/>
      <w:szCs w:val="18"/>
    </w:rPr>
  </w:style>
  <w:style w:type="paragraph" w:customStyle="1" w:styleId="119">
    <w:name w:val="图表脚注说明"/>
    <w:basedOn w:val="1"/>
    <w:qFormat/>
    <w:uiPriority w:val="0"/>
    <w:pPr>
      <w:numPr>
        <w:ilvl w:val="0"/>
        <w:numId w:val="15"/>
      </w:numPr>
    </w:pPr>
    <w:rPr>
      <w:rFonts w:ascii="宋体"/>
      <w:sz w:val="18"/>
      <w:szCs w:val="18"/>
    </w:rPr>
  </w:style>
  <w:style w:type="paragraph" w:customStyle="1" w:styleId="12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7"/>
    <w:qFormat/>
    <w:uiPriority w:val="0"/>
    <w:pPr>
      <w:spacing w:before="0" w:beforeLines="0" w:after="0" w:afterLines="0"/>
    </w:pPr>
    <w:rPr>
      <w:rFonts w:ascii="宋体" w:eastAsia="宋体"/>
    </w:rPr>
  </w:style>
  <w:style w:type="paragraph" w:customStyle="1" w:styleId="123">
    <w:name w:val="一级无"/>
    <w:basedOn w:val="43"/>
    <w:qFormat/>
    <w:uiPriority w:val="0"/>
    <w:pPr>
      <w:spacing w:before="0" w:beforeLines="0" w:after="0" w:afterLines="0"/>
    </w:pPr>
    <w:rPr>
      <w:rFonts w:ascii="宋体" w:eastAsia="宋体"/>
    </w:rPr>
  </w:style>
  <w:style w:type="paragraph" w:customStyle="1" w:styleId="124">
    <w:name w:val="正文表标题"/>
    <w:next w:val="25"/>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5"/>
    <w:next w:val="25"/>
    <w:qFormat/>
    <w:uiPriority w:val="0"/>
    <w:pPr>
      <w:ind w:firstLine="0" w:firstLineChars="0"/>
    </w:pPr>
  </w:style>
  <w:style w:type="paragraph" w:customStyle="1" w:styleId="126">
    <w:name w:val="正文图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basedOn w:val="75"/>
    <w:qFormat/>
    <w:uiPriority w:val="0"/>
    <w:pPr>
      <w:framePr w:vAnchor="page" w:hAnchor="page" w:x="1419"/>
    </w:pPr>
  </w:style>
  <w:style w:type="paragraph" w:customStyle="1" w:styleId="129">
    <w:name w:val="其他实施日期"/>
    <w:basedOn w:val="113"/>
    <w:qFormat/>
    <w:uiPriority w:val="0"/>
  </w:style>
  <w:style w:type="paragraph" w:customStyle="1" w:styleId="130">
    <w:name w:val="封面标准名称2"/>
    <w:basedOn w:val="78"/>
    <w:qFormat/>
    <w:uiPriority w:val="0"/>
    <w:pPr>
      <w:framePr w:y="4469"/>
      <w:spacing w:before="630" w:beforeLines="630"/>
    </w:pPr>
  </w:style>
  <w:style w:type="paragraph" w:customStyle="1" w:styleId="131">
    <w:name w:val="封面标准英文名称2"/>
    <w:basedOn w:val="79"/>
    <w:qFormat/>
    <w:uiPriority w:val="0"/>
    <w:pPr>
      <w:framePr w:y="4469"/>
    </w:pPr>
  </w:style>
  <w:style w:type="paragraph" w:customStyle="1" w:styleId="132">
    <w:name w:val="封面一致性程度标识2"/>
    <w:basedOn w:val="80"/>
    <w:qFormat/>
    <w:uiPriority w:val="0"/>
    <w:pPr>
      <w:framePr w:y="4469"/>
    </w:pPr>
  </w:style>
  <w:style w:type="paragraph" w:customStyle="1" w:styleId="133">
    <w:name w:val="封面标准文稿类别2"/>
    <w:basedOn w:val="81"/>
    <w:qFormat/>
    <w:uiPriority w:val="0"/>
    <w:pPr>
      <w:framePr w:y="4469"/>
    </w:pPr>
  </w:style>
  <w:style w:type="paragraph" w:customStyle="1" w:styleId="134">
    <w:name w:val="封面标准文稿编辑信息2"/>
    <w:basedOn w:val="82"/>
    <w:qFormat/>
    <w:uiPriority w:val="0"/>
    <w:pPr>
      <w:framePr w:y="4469"/>
    </w:pPr>
  </w:style>
  <w:style w:type="paragraph" w:customStyle="1" w:styleId="135">
    <w:name w:val="标准文件_段"/>
    <w:link w:val="1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Body text|1"/>
    <w:basedOn w:val="1"/>
    <w:qFormat/>
    <w:uiPriority w:val="0"/>
    <w:pPr>
      <w:widowControl w:val="0"/>
      <w:shd w:val="clear" w:color="auto" w:fill="auto"/>
      <w:spacing w:line="319" w:lineRule="auto"/>
    </w:pPr>
    <w:rPr>
      <w:rFonts w:ascii="宋体" w:hAnsi="宋体" w:eastAsia="宋体" w:cs="宋体"/>
      <w:color w:val="2A2A2A"/>
      <w:sz w:val="20"/>
      <w:szCs w:val="20"/>
      <w:u w:val="none"/>
      <w:shd w:val="clear" w:color="auto" w:fill="auto"/>
      <w:lang w:val="zh-TW" w:eastAsia="zh-TW" w:bidi="zh-TW"/>
    </w:rPr>
  </w:style>
  <w:style w:type="character" w:customStyle="1" w:styleId="137">
    <w:name w:val=" Char Char"/>
    <w:basedOn w:val="36"/>
    <w:link w:val="16"/>
    <w:semiHidden/>
    <w:qFormat/>
    <w:locked/>
    <w:uiPriority w:val="0"/>
    <w:rPr>
      <w:rFonts w:ascii="Calibri" w:hAnsi="Calibri" w:eastAsia="宋体"/>
      <w:kern w:val="2"/>
      <w:sz w:val="21"/>
      <w:szCs w:val="22"/>
      <w:lang w:val="en-US" w:eastAsia="zh-CN" w:bidi="ar-SA"/>
    </w:rPr>
  </w:style>
  <w:style w:type="character" w:customStyle="1" w:styleId="138">
    <w:name w:val=" Char Char1"/>
    <w:basedOn w:val="36"/>
    <w:link w:val="20"/>
    <w:semiHidden/>
    <w:qFormat/>
    <w:locked/>
    <w:uiPriority w:val="0"/>
    <w:rPr>
      <w:rFonts w:eastAsia="宋体"/>
      <w:kern w:val="2"/>
      <w:sz w:val="18"/>
      <w:szCs w:val="18"/>
      <w:lang w:val="en-US" w:eastAsia="zh-CN" w:bidi="ar-SA"/>
    </w:rPr>
  </w:style>
  <w:style w:type="character" w:customStyle="1" w:styleId="139">
    <w:name w:val="段 Char"/>
    <w:basedOn w:val="36"/>
    <w:link w:val="25"/>
    <w:qFormat/>
    <w:uiPriority w:val="0"/>
    <w:rPr>
      <w:rFonts w:ascii="宋体"/>
      <w:sz w:val="21"/>
      <w:lang w:val="en-US" w:eastAsia="zh-CN" w:bidi="ar-SA"/>
    </w:rPr>
  </w:style>
  <w:style w:type="character" w:customStyle="1" w:styleId="140">
    <w:name w:val="发布"/>
    <w:basedOn w:val="36"/>
    <w:qFormat/>
    <w:uiPriority w:val="0"/>
    <w:rPr>
      <w:rFonts w:ascii="黑体" w:eastAsia="黑体"/>
      <w:spacing w:val="85"/>
      <w:w w:val="100"/>
      <w:position w:val="3"/>
      <w:sz w:val="28"/>
      <w:szCs w:val="28"/>
    </w:rPr>
  </w:style>
  <w:style w:type="character" w:customStyle="1" w:styleId="141">
    <w:name w:val="附录公式 Char"/>
    <w:basedOn w:val="139"/>
    <w:link w:val="90"/>
    <w:qFormat/>
    <w:uiPriority w:val="0"/>
  </w:style>
  <w:style w:type="character" w:customStyle="1" w:styleId="142">
    <w:name w:val="首示例 Char"/>
    <w:basedOn w:val="36"/>
    <w:link w:val="115"/>
    <w:qFormat/>
    <w:uiPriority w:val="0"/>
    <w:rPr>
      <w:rFonts w:ascii="宋体" w:hAnsi="宋体"/>
      <w:kern w:val="2"/>
      <w:sz w:val="18"/>
      <w:szCs w:val="18"/>
      <w:lang w:val="en-US" w:eastAsia="zh-CN" w:bidi="ar-SA"/>
    </w:rPr>
  </w:style>
  <w:style w:type="character" w:customStyle="1" w:styleId="143">
    <w:name w:val="标准文件_段 Char"/>
    <w:link w:val="135"/>
    <w:qFormat/>
    <w:locked/>
    <w:uiPriority w:val="0"/>
    <w:rPr>
      <w:rFonts w:ascii="宋体" w:eastAsia="宋体"/>
      <w:sz w:val="21"/>
      <w:lang w:val="en-US" w:eastAsia="zh-CN" w:bidi="ar-SA"/>
    </w:rPr>
  </w:style>
  <w:style w:type="paragraph" w:customStyle="1" w:styleId="144">
    <w:name w:val="标准文件_三级无标题"/>
    <w:basedOn w:val="145"/>
    <w:qFormat/>
    <w:uiPriority w:val="0"/>
    <w:pPr>
      <w:spacing w:before="0" w:beforeLines="0" w:after="0" w:afterLines="0"/>
      <w:outlineLvl w:val="9"/>
    </w:pPr>
    <w:rPr>
      <w:rFonts w:ascii="宋体" w:eastAsia="宋体"/>
    </w:rPr>
  </w:style>
  <w:style w:type="paragraph" w:customStyle="1" w:styleId="145">
    <w:name w:val="标准文件_三级条标题"/>
    <w:basedOn w:val="146"/>
    <w:next w:val="135"/>
    <w:qFormat/>
    <w:uiPriority w:val="0"/>
    <w:pPr>
      <w:widowControl/>
      <w:numPr>
        <w:ilvl w:val="4"/>
      </w:numPr>
      <w:outlineLvl w:val="3"/>
    </w:pPr>
  </w:style>
  <w:style w:type="paragraph" w:customStyle="1" w:styleId="146">
    <w:name w:val="标准文件_二级条标题"/>
    <w:next w:val="135"/>
    <w:qFormat/>
    <w:uiPriority w:val="0"/>
    <w:pPr>
      <w:widowControl w:val="0"/>
      <w:numPr>
        <w:ilvl w:val="3"/>
        <w:numId w:val="18"/>
      </w:numPr>
      <w:spacing w:before="50" w:beforeLines="50" w:after="50" w:afterLines="50"/>
      <w:jc w:val="both"/>
      <w:outlineLvl w:val="2"/>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6</Pages>
  <Words>2289</Words>
  <Characters>2812</Characters>
  <Lines>35</Lines>
  <Paragraphs>10</Paragraphs>
  <TotalTime>1</TotalTime>
  <ScaleCrop>false</ScaleCrop>
  <LinksUpToDate>false</LinksUpToDate>
  <CharactersWithSpaces>3113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2021-01-15T17:41:00Z</dcterms:created>
  <cp:lastPrinted>2022-10-19T18:52:00Z</cp:lastPrinted>
  <dcterms:modified xsi:type="dcterms:W3CDTF">2024-06-14T16:16:50Z</dcterms:modified>
  <dc:title>标准名称</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B60ACE1F615B473D85296D648A74A692</vt:lpwstr>
  </property>
</Properties>
</file>