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工业用甲醇</w:t>
      </w:r>
      <w:bookmarkStart w:id="0" w:name="_GoBack"/>
      <w:bookmarkEnd w:id="0"/>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w:t>
      </w:r>
      <w:r>
        <w:rPr>
          <w:rFonts w:hint="eastAsia"/>
          <w:spacing w:val="10"/>
          <w:highlight w:val="none"/>
          <w:lang w:val="en-US" w:eastAsia="zh-CN"/>
        </w:rPr>
        <w:t>样品2L</w:t>
      </w:r>
      <w:r>
        <w:rPr>
          <w:rFonts w:hint="eastAsia"/>
          <w:spacing w:val="10"/>
          <w:highlight w:val="none"/>
        </w:rPr>
        <w:t>，其中</w:t>
      </w:r>
      <w:r>
        <w:rPr>
          <w:rFonts w:hint="eastAsia"/>
          <w:spacing w:val="10"/>
          <w:highlight w:val="none"/>
          <w:lang w:val="en-US" w:eastAsia="zh-CN"/>
        </w:rPr>
        <w:t>1L</w:t>
      </w:r>
      <w:r>
        <w:rPr>
          <w:rFonts w:hint="eastAsia"/>
          <w:spacing w:val="10"/>
          <w:highlight w:val="none"/>
        </w:rPr>
        <w:t>作为检验样品，</w:t>
      </w:r>
      <w:r>
        <w:rPr>
          <w:rFonts w:hint="eastAsia"/>
          <w:spacing w:val="10"/>
          <w:highlight w:val="none"/>
          <w:lang w:val="en-US" w:eastAsia="zh-CN"/>
        </w:rPr>
        <w:t>1L</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工业用甲醇</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性状</w:t>
            </w:r>
          </w:p>
        </w:tc>
        <w:tc>
          <w:tcPr>
            <w:tcW w:w="3989" w:type="dxa"/>
            <w:vAlign w:val="center"/>
          </w:tcPr>
          <w:p w14:paraId="07F04513">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GB/T 338-2011</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密度</w:t>
            </w:r>
          </w:p>
        </w:tc>
        <w:tc>
          <w:tcPr>
            <w:tcW w:w="3989" w:type="dxa"/>
            <w:vAlign w:val="center"/>
          </w:tcPr>
          <w:p w14:paraId="3B817D72">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GB/T 338-2011</w:t>
            </w:r>
            <w:r>
              <w:rPr>
                <w:rFonts w:hint="eastAsia" w:eastAsia="宋体"/>
                <w:color w:val="auto"/>
                <w:spacing w:val="5"/>
                <w:lang w:val="en-US" w:eastAsia="zh-CN"/>
              </w:rPr>
              <w:br w:type="textWrapping"/>
            </w:r>
            <w:r>
              <w:rPr>
                <w:rFonts w:hint="eastAsia" w:eastAsia="宋体"/>
                <w:color w:val="auto"/>
                <w:spacing w:val="5"/>
                <w:lang w:val="en-US" w:eastAsia="zh-CN"/>
              </w:rPr>
              <w:t>GB/T 4472-2011</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沸程（0℃，101.3kPa）</w:t>
            </w:r>
          </w:p>
        </w:tc>
        <w:tc>
          <w:tcPr>
            <w:tcW w:w="3989" w:type="dxa"/>
            <w:vAlign w:val="center"/>
          </w:tcPr>
          <w:p w14:paraId="0B94A22C">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GB/T 338-2011</w:t>
            </w:r>
            <w:r>
              <w:rPr>
                <w:rFonts w:hint="eastAsia" w:eastAsia="宋体"/>
                <w:color w:val="auto"/>
                <w:spacing w:val="5"/>
                <w:lang w:val="en-US" w:eastAsia="zh-CN"/>
              </w:rPr>
              <w:br w:type="textWrapping"/>
            </w:r>
            <w:r>
              <w:rPr>
                <w:rFonts w:hint="eastAsia" w:eastAsia="宋体"/>
                <w:color w:val="auto"/>
                <w:spacing w:val="5"/>
                <w:lang w:val="en-US" w:eastAsia="zh-CN"/>
              </w:rPr>
              <w:t>GB/T 7534-2004</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高锰酸钾试验</w:t>
            </w:r>
          </w:p>
        </w:tc>
        <w:tc>
          <w:tcPr>
            <w:tcW w:w="3989" w:type="dxa"/>
            <w:vAlign w:val="center"/>
          </w:tcPr>
          <w:p w14:paraId="3AA34EDE">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GB/T 338-2011</w:t>
            </w:r>
            <w:r>
              <w:rPr>
                <w:rFonts w:hint="eastAsia" w:eastAsia="宋体"/>
                <w:color w:val="auto"/>
                <w:spacing w:val="5"/>
                <w:lang w:val="en-US" w:eastAsia="zh-CN"/>
              </w:rPr>
              <w:br w:type="textWrapping"/>
            </w:r>
            <w:r>
              <w:rPr>
                <w:rFonts w:hint="eastAsia" w:eastAsia="宋体"/>
                <w:color w:val="auto"/>
                <w:spacing w:val="5"/>
                <w:lang w:val="en-US" w:eastAsia="zh-CN"/>
              </w:rPr>
              <w:t>GB/T 6324.3-2011</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水混溶性试验</w:t>
            </w:r>
          </w:p>
        </w:tc>
        <w:tc>
          <w:tcPr>
            <w:tcW w:w="3989" w:type="dxa"/>
            <w:vAlign w:val="center"/>
          </w:tcPr>
          <w:p w14:paraId="616F4BD7">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GB/T 338-2011</w:t>
            </w:r>
            <w:r>
              <w:rPr>
                <w:rFonts w:hint="eastAsia" w:eastAsia="宋体"/>
                <w:color w:val="auto"/>
                <w:spacing w:val="5"/>
                <w:lang w:val="en-US" w:eastAsia="zh-CN"/>
              </w:rPr>
              <w:br w:type="textWrapping"/>
            </w:r>
            <w:r>
              <w:rPr>
                <w:rFonts w:hint="eastAsia" w:eastAsia="宋体"/>
                <w:color w:val="auto"/>
                <w:spacing w:val="5"/>
                <w:lang w:val="en-US" w:eastAsia="zh-CN"/>
              </w:rPr>
              <w:t>GB/T 6324.1-2004</w:t>
            </w:r>
          </w:p>
        </w:tc>
      </w:tr>
      <w:tr w14:paraId="2739CE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695F9A01">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53A484CC">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水</w:t>
            </w:r>
          </w:p>
        </w:tc>
        <w:tc>
          <w:tcPr>
            <w:tcW w:w="3989" w:type="dxa"/>
            <w:vAlign w:val="center"/>
          </w:tcPr>
          <w:p w14:paraId="685CDF85">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GB/T 338-2011</w:t>
            </w:r>
            <w:r>
              <w:rPr>
                <w:rFonts w:hint="eastAsia" w:eastAsia="宋体"/>
                <w:color w:val="auto"/>
                <w:spacing w:val="5"/>
                <w:lang w:val="en-US" w:eastAsia="zh-CN"/>
              </w:rPr>
              <w:br w:type="textWrapping"/>
            </w:r>
            <w:r>
              <w:rPr>
                <w:rFonts w:hint="eastAsia" w:eastAsia="宋体"/>
                <w:color w:val="auto"/>
                <w:spacing w:val="5"/>
                <w:lang w:val="en-US" w:eastAsia="zh-CN"/>
              </w:rPr>
              <w:t>GB/T 6283-2008</w:t>
            </w:r>
          </w:p>
        </w:tc>
      </w:tr>
      <w:tr w14:paraId="40BE1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6A628C33">
            <w:pPr>
              <w:pStyle w:val="6"/>
              <w:spacing w:before="66" w:line="189" w:lineRule="auto"/>
              <w:ind w:left="426"/>
              <w:jc w:val="both"/>
              <w:rPr>
                <w:rFonts w:hint="default"/>
                <w:color w:val="auto"/>
                <w:lang w:val="en-US" w:eastAsia="zh-CN"/>
              </w:rPr>
            </w:pPr>
            <w:r>
              <w:rPr>
                <w:rFonts w:hint="eastAsia"/>
                <w:color w:val="auto"/>
                <w:lang w:val="en-US" w:eastAsia="zh-CN"/>
              </w:rPr>
              <w:t>7</w:t>
            </w:r>
          </w:p>
        </w:tc>
        <w:tc>
          <w:tcPr>
            <w:tcW w:w="3684" w:type="dxa"/>
            <w:vAlign w:val="center"/>
          </w:tcPr>
          <w:p w14:paraId="64636831">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酸(以HCOOH计)或碱（以NH3计）</w:t>
            </w:r>
          </w:p>
        </w:tc>
        <w:tc>
          <w:tcPr>
            <w:tcW w:w="3989" w:type="dxa"/>
            <w:vAlign w:val="center"/>
          </w:tcPr>
          <w:p w14:paraId="0ED9C53A">
            <w:pPr>
              <w:pStyle w:val="6"/>
              <w:spacing w:before="31" w:line="228" w:lineRule="auto"/>
              <w:jc w:val="center"/>
              <w:rPr>
                <w:rFonts w:hint="eastAsia" w:eastAsia="宋体"/>
                <w:color w:val="auto"/>
                <w:spacing w:val="5"/>
                <w:lang w:eastAsia="zh-CN"/>
              </w:rPr>
            </w:pPr>
            <w:r>
              <w:rPr>
                <w:rFonts w:hint="eastAsia" w:eastAsia="宋体"/>
                <w:color w:val="auto"/>
                <w:spacing w:val="5"/>
                <w:lang w:val="en-US" w:eastAsia="zh-CN"/>
              </w:rPr>
              <w:t>GB/T 338-2011</w:t>
            </w:r>
          </w:p>
        </w:tc>
      </w:tr>
      <w:tr w14:paraId="47389D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03A5ADF">
            <w:pPr>
              <w:pStyle w:val="6"/>
              <w:spacing w:before="66" w:line="189" w:lineRule="auto"/>
              <w:ind w:left="426"/>
              <w:jc w:val="both"/>
              <w:rPr>
                <w:rFonts w:hint="default"/>
                <w:color w:val="auto"/>
                <w:lang w:val="en-US" w:eastAsia="zh-CN"/>
              </w:rPr>
            </w:pPr>
            <w:r>
              <w:rPr>
                <w:rFonts w:hint="eastAsia"/>
                <w:color w:val="auto"/>
                <w:lang w:val="en-US" w:eastAsia="zh-CN"/>
              </w:rPr>
              <w:t>8</w:t>
            </w:r>
          </w:p>
        </w:tc>
        <w:tc>
          <w:tcPr>
            <w:tcW w:w="3684" w:type="dxa"/>
            <w:vAlign w:val="center"/>
          </w:tcPr>
          <w:p w14:paraId="7B7B85AB">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蒸发残渣</w:t>
            </w:r>
          </w:p>
        </w:tc>
        <w:tc>
          <w:tcPr>
            <w:tcW w:w="3989" w:type="dxa"/>
            <w:vAlign w:val="center"/>
          </w:tcPr>
          <w:p w14:paraId="7EE415CE">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338-2011</w:t>
            </w:r>
            <w:r>
              <w:rPr>
                <w:rFonts w:hint="eastAsia" w:eastAsia="宋体"/>
                <w:color w:val="auto"/>
                <w:spacing w:val="5"/>
                <w:lang w:val="en-US" w:eastAsia="zh-CN"/>
              </w:rPr>
              <w:br w:type="textWrapping"/>
            </w:r>
            <w:r>
              <w:rPr>
                <w:rFonts w:hint="eastAsia" w:eastAsia="宋体"/>
                <w:color w:val="auto"/>
                <w:spacing w:val="5"/>
                <w:lang w:val="en-US" w:eastAsia="zh-CN"/>
              </w:rPr>
              <w:t>GB/T 6324.2-2004</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B5D8A24">
      <w:pPr>
        <w:pStyle w:val="2"/>
        <w:spacing w:before="162" w:line="227" w:lineRule="auto"/>
        <w:ind w:left="415"/>
        <w:rPr>
          <w:rFonts w:hint="default"/>
          <w:spacing w:val="6"/>
          <w:lang w:val="en-US" w:eastAsia="zh-CN"/>
        </w:rPr>
      </w:pPr>
      <w:r>
        <w:rPr>
          <w:rFonts w:hint="eastAsia"/>
          <w:spacing w:val="6"/>
          <w:lang w:val="en-US" w:eastAsia="zh-CN"/>
        </w:rPr>
        <w:t>GB/T 338-2011 工业用甲醇</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399A1A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jBmMGY0NDRhMDljNjM3ZmM0MTNlYjhjZjBkMmNlYjEifQ=="/>
  </w:docVars>
  <w:rsids>
    <w:rsidRoot w:val="00000000"/>
    <w:rsid w:val="00AA501E"/>
    <w:rsid w:val="00BE7797"/>
    <w:rsid w:val="00C11035"/>
    <w:rsid w:val="00D5063D"/>
    <w:rsid w:val="00E55ECD"/>
    <w:rsid w:val="00F72CA9"/>
    <w:rsid w:val="01545A05"/>
    <w:rsid w:val="01995B0E"/>
    <w:rsid w:val="01DD1E9F"/>
    <w:rsid w:val="01DE1773"/>
    <w:rsid w:val="02571C51"/>
    <w:rsid w:val="029F53A6"/>
    <w:rsid w:val="02A604E3"/>
    <w:rsid w:val="02BC3862"/>
    <w:rsid w:val="02DE7C7D"/>
    <w:rsid w:val="03A52548"/>
    <w:rsid w:val="03E272F9"/>
    <w:rsid w:val="042042C5"/>
    <w:rsid w:val="04B0389B"/>
    <w:rsid w:val="05882122"/>
    <w:rsid w:val="060C68AF"/>
    <w:rsid w:val="06712BB6"/>
    <w:rsid w:val="069F5975"/>
    <w:rsid w:val="06A72A7B"/>
    <w:rsid w:val="06DF3FC3"/>
    <w:rsid w:val="07B76CEE"/>
    <w:rsid w:val="07E51AAD"/>
    <w:rsid w:val="08406CE4"/>
    <w:rsid w:val="08B1198F"/>
    <w:rsid w:val="08B1373D"/>
    <w:rsid w:val="08BA6A96"/>
    <w:rsid w:val="08E34181"/>
    <w:rsid w:val="08E91129"/>
    <w:rsid w:val="08F22054"/>
    <w:rsid w:val="0970184A"/>
    <w:rsid w:val="09F204B1"/>
    <w:rsid w:val="09F75AC8"/>
    <w:rsid w:val="09F9539C"/>
    <w:rsid w:val="0A7809B7"/>
    <w:rsid w:val="0A8455AD"/>
    <w:rsid w:val="0AE147AE"/>
    <w:rsid w:val="0B5F56D3"/>
    <w:rsid w:val="0B9A495D"/>
    <w:rsid w:val="0C405504"/>
    <w:rsid w:val="0D2B61B4"/>
    <w:rsid w:val="0D5B011C"/>
    <w:rsid w:val="0D7D0092"/>
    <w:rsid w:val="0D8633EB"/>
    <w:rsid w:val="0E3C619F"/>
    <w:rsid w:val="0E5C414B"/>
    <w:rsid w:val="0E7476E7"/>
    <w:rsid w:val="0ECA37AB"/>
    <w:rsid w:val="0ED2440E"/>
    <w:rsid w:val="0EEC1973"/>
    <w:rsid w:val="0F317386"/>
    <w:rsid w:val="0F7F4595"/>
    <w:rsid w:val="0F825E34"/>
    <w:rsid w:val="0F9F0794"/>
    <w:rsid w:val="0FA45DAA"/>
    <w:rsid w:val="10201B0A"/>
    <w:rsid w:val="103F3D25"/>
    <w:rsid w:val="10831E63"/>
    <w:rsid w:val="10881228"/>
    <w:rsid w:val="109263DF"/>
    <w:rsid w:val="115F642C"/>
    <w:rsid w:val="11F254F3"/>
    <w:rsid w:val="11F72B09"/>
    <w:rsid w:val="12402E84"/>
    <w:rsid w:val="12816876"/>
    <w:rsid w:val="12BE53D5"/>
    <w:rsid w:val="12F157AA"/>
    <w:rsid w:val="13053004"/>
    <w:rsid w:val="130C4227"/>
    <w:rsid w:val="130F3E82"/>
    <w:rsid w:val="13333B1E"/>
    <w:rsid w:val="13405DEA"/>
    <w:rsid w:val="138C54D3"/>
    <w:rsid w:val="14065285"/>
    <w:rsid w:val="14172FEE"/>
    <w:rsid w:val="145D29CB"/>
    <w:rsid w:val="14A800EA"/>
    <w:rsid w:val="14E07884"/>
    <w:rsid w:val="152F6116"/>
    <w:rsid w:val="1585042C"/>
    <w:rsid w:val="15897F1C"/>
    <w:rsid w:val="15E55E4D"/>
    <w:rsid w:val="160C6457"/>
    <w:rsid w:val="16101D7E"/>
    <w:rsid w:val="16557DFE"/>
    <w:rsid w:val="16A86180"/>
    <w:rsid w:val="16B32D77"/>
    <w:rsid w:val="170535D2"/>
    <w:rsid w:val="177C760C"/>
    <w:rsid w:val="188449CB"/>
    <w:rsid w:val="188E3A9B"/>
    <w:rsid w:val="18A62B93"/>
    <w:rsid w:val="190653E0"/>
    <w:rsid w:val="19226BCA"/>
    <w:rsid w:val="19377C8F"/>
    <w:rsid w:val="1ACB068F"/>
    <w:rsid w:val="1ACD08AB"/>
    <w:rsid w:val="1B9273FE"/>
    <w:rsid w:val="1BAF4FC1"/>
    <w:rsid w:val="1C0E117B"/>
    <w:rsid w:val="1C2208E7"/>
    <w:rsid w:val="1C2362A8"/>
    <w:rsid w:val="1CA83640"/>
    <w:rsid w:val="1CBB31A7"/>
    <w:rsid w:val="1CD31A7D"/>
    <w:rsid w:val="1D183012"/>
    <w:rsid w:val="1D3D0010"/>
    <w:rsid w:val="1D772D50"/>
    <w:rsid w:val="1D7B2840"/>
    <w:rsid w:val="1DA67191"/>
    <w:rsid w:val="1DAA1F34"/>
    <w:rsid w:val="1DD737EE"/>
    <w:rsid w:val="1E0345E3"/>
    <w:rsid w:val="1EBA2EF4"/>
    <w:rsid w:val="1EE2244B"/>
    <w:rsid w:val="1EF36406"/>
    <w:rsid w:val="1F0B19A2"/>
    <w:rsid w:val="1F2B2044"/>
    <w:rsid w:val="1F444EB4"/>
    <w:rsid w:val="1F446C62"/>
    <w:rsid w:val="200B777F"/>
    <w:rsid w:val="20196340"/>
    <w:rsid w:val="202D5948"/>
    <w:rsid w:val="2096173F"/>
    <w:rsid w:val="20A55981"/>
    <w:rsid w:val="20E97AC1"/>
    <w:rsid w:val="210B5C89"/>
    <w:rsid w:val="211A411E"/>
    <w:rsid w:val="21224D81"/>
    <w:rsid w:val="21423675"/>
    <w:rsid w:val="221F7512"/>
    <w:rsid w:val="22405E06"/>
    <w:rsid w:val="22407BB4"/>
    <w:rsid w:val="22737F8A"/>
    <w:rsid w:val="22794E74"/>
    <w:rsid w:val="228E4DC3"/>
    <w:rsid w:val="228E6713"/>
    <w:rsid w:val="22DE4CC3"/>
    <w:rsid w:val="23713D9D"/>
    <w:rsid w:val="23775F59"/>
    <w:rsid w:val="23843AD1"/>
    <w:rsid w:val="23AE0B4E"/>
    <w:rsid w:val="23FC5D5D"/>
    <w:rsid w:val="24BA341D"/>
    <w:rsid w:val="24C71E42"/>
    <w:rsid w:val="24DD1E08"/>
    <w:rsid w:val="25173549"/>
    <w:rsid w:val="25237319"/>
    <w:rsid w:val="253B1FAF"/>
    <w:rsid w:val="25ED0053"/>
    <w:rsid w:val="2662166E"/>
    <w:rsid w:val="26C62652"/>
    <w:rsid w:val="277A70FC"/>
    <w:rsid w:val="280478D6"/>
    <w:rsid w:val="281F201A"/>
    <w:rsid w:val="283430B1"/>
    <w:rsid w:val="284D4FC9"/>
    <w:rsid w:val="28E55011"/>
    <w:rsid w:val="28F65471"/>
    <w:rsid w:val="29192F0D"/>
    <w:rsid w:val="296E3259"/>
    <w:rsid w:val="2A17569E"/>
    <w:rsid w:val="2A622692"/>
    <w:rsid w:val="2A6F54DA"/>
    <w:rsid w:val="2B60074B"/>
    <w:rsid w:val="2BA72A52"/>
    <w:rsid w:val="2BC41856"/>
    <w:rsid w:val="2C273B93"/>
    <w:rsid w:val="2C4B5AD3"/>
    <w:rsid w:val="2CA156F3"/>
    <w:rsid w:val="2CCE2260"/>
    <w:rsid w:val="2CE51A84"/>
    <w:rsid w:val="2CEF46B1"/>
    <w:rsid w:val="2D4F33A1"/>
    <w:rsid w:val="2DA51213"/>
    <w:rsid w:val="2DE33AEA"/>
    <w:rsid w:val="2DF83A39"/>
    <w:rsid w:val="2E0917A2"/>
    <w:rsid w:val="2E150147"/>
    <w:rsid w:val="2E1A39AF"/>
    <w:rsid w:val="2E4B3B69"/>
    <w:rsid w:val="2F154177"/>
    <w:rsid w:val="2F234AE5"/>
    <w:rsid w:val="2F430CE4"/>
    <w:rsid w:val="2F5926FE"/>
    <w:rsid w:val="2F7C41F6"/>
    <w:rsid w:val="2F866E22"/>
    <w:rsid w:val="2FE853E7"/>
    <w:rsid w:val="2FF31CCF"/>
    <w:rsid w:val="2FF42F0C"/>
    <w:rsid w:val="30201025"/>
    <w:rsid w:val="304A7E50"/>
    <w:rsid w:val="309C68FD"/>
    <w:rsid w:val="30A734F4"/>
    <w:rsid w:val="30A9726C"/>
    <w:rsid w:val="30DA11D4"/>
    <w:rsid w:val="30DD0CC4"/>
    <w:rsid w:val="316771C6"/>
    <w:rsid w:val="317334B2"/>
    <w:rsid w:val="317B29B7"/>
    <w:rsid w:val="31DD71CE"/>
    <w:rsid w:val="32543208"/>
    <w:rsid w:val="32827D75"/>
    <w:rsid w:val="32C959A4"/>
    <w:rsid w:val="32E46701"/>
    <w:rsid w:val="32EB76C8"/>
    <w:rsid w:val="32EC3440"/>
    <w:rsid w:val="32FD73FC"/>
    <w:rsid w:val="33664FA1"/>
    <w:rsid w:val="33835B53"/>
    <w:rsid w:val="3420130D"/>
    <w:rsid w:val="344A041F"/>
    <w:rsid w:val="348E0C53"/>
    <w:rsid w:val="3498034E"/>
    <w:rsid w:val="34AB35B3"/>
    <w:rsid w:val="34CA155F"/>
    <w:rsid w:val="34D348B8"/>
    <w:rsid w:val="34FF56AD"/>
    <w:rsid w:val="353E4427"/>
    <w:rsid w:val="35AD5109"/>
    <w:rsid w:val="35B244CD"/>
    <w:rsid w:val="35D408E8"/>
    <w:rsid w:val="35F40F8A"/>
    <w:rsid w:val="363D46DF"/>
    <w:rsid w:val="36525B04"/>
    <w:rsid w:val="36873BAC"/>
    <w:rsid w:val="36B204FD"/>
    <w:rsid w:val="36EA7C97"/>
    <w:rsid w:val="36EE7787"/>
    <w:rsid w:val="37133692"/>
    <w:rsid w:val="37267F69"/>
    <w:rsid w:val="376932B2"/>
    <w:rsid w:val="37B54749"/>
    <w:rsid w:val="37C4673A"/>
    <w:rsid w:val="3810197F"/>
    <w:rsid w:val="383218F5"/>
    <w:rsid w:val="38545D10"/>
    <w:rsid w:val="399860D0"/>
    <w:rsid w:val="399D5494"/>
    <w:rsid w:val="3A306308"/>
    <w:rsid w:val="3A52627F"/>
    <w:rsid w:val="3B820DE6"/>
    <w:rsid w:val="3BC3053B"/>
    <w:rsid w:val="3BE41159"/>
    <w:rsid w:val="3C2B6D87"/>
    <w:rsid w:val="3C834E15"/>
    <w:rsid w:val="3D7B789B"/>
    <w:rsid w:val="3D8E5820"/>
    <w:rsid w:val="3E2B12C1"/>
    <w:rsid w:val="3E372A66"/>
    <w:rsid w:val="3E686071"/>
    <w:rsid w:val="3E9E1A93"/>
    <w:rsid w:val="3EEA2F2A"/>
    <w:rsid w:val="3EFB5137"/>
    <w:rsid w:val="3F656A54"/>
    <w:rsid w:val="3F7E3672"/>
    <w:rsid w:val="3F823162"/>
    <w:rsid w:val="3F8A2017"/>
    <w:rsid w:val="3FD140EA"/>
    <w:rsid w:val="3FFC1167"/>
    <w:rsid w:val="40112738"/>
    <w:rsid w:val="40210BCD"/>
    <w:rsid w:val="40552C6B"/>
    <w:rsid w:val="40644F5E"/>
    <w:rsid w:val="406E7B8B"/>
    <w:rsid w:val="407D392A"/>
    <w:rsid w:val="409A272E"/>
    <w:rsid w:val="416845DA"/>
    <w:rsid w:val="41FB71FC"/>
    <w:rsid w:val="4258464E"/>
    <w:rsid w:val="42721F4D"/>
    <w:rsid w:val="429A6A15"/>
    <w:rsid w:val="42A81132"/>
    <w:rsid w:val="43016A94"/>
    <w:rsid w:val="438307EA"/>
    <w:rsid w:val="43B7529F"/>
    <w:rsid w:val="44782D86"/>
    <w:rsid w:val="447D039C"/>
    <w:rsid w:val="44DF2E05"/>
    <w:rsid w:val="44EB3558"/>
    <w:rsid w:val="44FA7C3F"/>
    <w:rsid w:val="451505D5"/>
    <w:rsid w:val="45464C32"/>
    <w:rsid w:val="45717F01"/>
    <w:rsid w:val="45992FB4"/>
    <w:rsid w:val="45B46040"/>
    <w:rsid w:val="45E05087"/>
    <w:rsid w:val="45E5269D"/>
    <w:rsid w:val="45EA3612"/>
    <w:rsid w:val="45F12DF0"/>
    <w:rsid w:val="460A3EB2"/>
    <w:rsid w:val="46364CA7"/>
    <w:rsid w:val="46380A1F"/>
    <w:rsid w:val="463827CD"/>
    <w:rsid w:val="4674757D"/>
    <w:rsid w:val="46C027C2"/>
    <w:rsid w:val="47121270"/>
    <w:rsid w:val="47246DE4"/>
    <w:rsid w:val="4729480B"/>
    <w:rsid w:val="472B2331"/>
    <w:rsid w:val="4734568A"/>
    <w:rsid w:val="47460F19"/>
    <w:rsid w:val="475573AE"/>
    <w:rsid w:val="48093869"/>
    <w:rsid w:val="484F3DFE"/>
    <w:rsid w:val="485B27A2"/>
    <w:rsid w:val="486378A9"/>
    <w:rsid w:val="48853CC3"/>
    <w:rsid w:val="49557B3A"/>
    <w:rsid w:val="495F62C2"/>
    <w:rsid w:val="499E6DEB"/>
    <w:rsid w:val="49B02FC2"/>
    <w:rsid w:val="49BC1967"/>
    <w:rsid w:val="4A25750C"/>
    <w:rsid w:val="4A8835F7"/>
    <w:rsid w:val="4AB77A1F"/>
    <w:rsid w:val="4AF07B1A"/>
    <w:rsid w:val="4B1F03FF"/>
    <w:rsid w:val="4B413ED2"/>
    <w:rsid w:val="4B4614E8"/>
    <w:rsid w:val="4B685902"/>
    <w:rsid w:val="4B7F0E9E"/>
    <w:rsid w:val="4BBF129A"/>
    <w:rsid w:val="4BC82845"/>
    <w:rsid w:val="4C285091"/>
    <w:rsid w:val="4C51283A"/>
    <w:rsid w:val="4C7958ED"/>
    <w:rsid w:val="4CBE1552"/>
    <w:rsid w:val="4CF11927"/>
    <w:rsid w:val="4D057181"/>
    <w:rsid w:val="4D243AAB"/>
    <w:rsid w:val="4D3F08E5"/>
    <w:rsid w:val="4D41465D"/>
    <w:rsid w:val="4D5679DC"/>
    <w:rsid w:val="4D9329DF"/>
    <w:rsid w:val="4EB33338"/>
    <w:rsid w:val="4F5543EF"/>
    <w:rsid w:val="4F876573"/>
    <w:rsid w:val="4FB8672C"/>
    <w:rsid w:val="502B33A2"/>
    <w:rsid w:val="50744D49"/>
    <w:rsid w:val="50874A7C"/>
    <w:rsid w:val="508D5E0B"/>
    <w:rsid w:val="519B00B4"/>
    <w:rsid w:val="51E41A5B"/>
    <w:rsid w:val="522A3090"/>
    <w:rsid w:val="52754DA9"/>
    <w:rsid w:val="52B4142D"/>
    <w:rsid w:val="52D4387D"/>
    <w:rsid w:val="52E8557B"/>
    <w:rsid w:val="536C7F5A"/>
    <w:rsid w:val="53BC2C8F"/>
    <w:rsid w:val="53D14261"/>
    <w:rsid w:val="54063F0A"/>
    <w:rsid w:val="54134879"/>
    <w:rsid w:val="54646E83"/>
    <w:rsid w:val="5588723A"/>
    <w:rsid w:val="56064695"/>
    <w:rsid w:val="56222B52"/>
    <w:rsid w:val="56464A92"/>
    <w:rsid w:val="56EC4AD0"/>
    <w:rsid w:val="571A23AA"/>
    <w:rsid w:val="57511940"/>
    <w:rsid w:val="577D2735"/>
    <w:rsid w:val="58207565"/>
    <w:rsid w:val="586C4558"/>
    <w:rsid w:val="58DF11CE"/>
    <w:rsid w:val="58E40592"/>
    <w:rsid w:val="591C1ADA"/>
    <w:rsid w:val="592117E6"/>
    <w:rsid w:val="592D1BF7"/>
    <w:rsid w:val="59B47F65"/>
    <w:rsid w:val="59D979CB"/>
    <w:rsid w:val="5A5A6D5E"/>
    <w:rsid w:val="5AF820D3"/>
    <w:rsid w:val="5B3752F1"/>
    <w:rsid w:val="5BAB5397"/>
    <w:rsid w:val="5BEA2363"/>
    <w:rsid w:val="5C164F06"/>
    <w:rsid w:val="5C381321"/>
    <w:rsid w:val="5C451348"/>
    <w:rsid w:val="5C936557"/>
    <w:rsid w:val="5CB52971"/>
    <w:rsid w:val="5CDA4186"/>
    <w:rsid w:val="5CF07506"/>
    <w:rsid w:val="5CF76AE6"/>
    <w:rsid w:val="5D0B2591"/>
    <w:rsid w:val="5DA622BA"/>
    <w:rsid w:val="5DC15346"/>
    <w:rsid w:val="5DE132F2"/>
    <w:rsid w:val="5E0A45F7"/>
    <w:rsid w:val="5E203E1A"/>
    <w:rsid w:val="5E3E24F3"/>
    <w:rsid w:val="5E59732C"/>
    <w:rsid w:val="5E6612FB"/>
    <w:rsid w:val="5E7D126D"/>
    <w:rsid w:val="5EBA601D"/>
    <w:rsid w:val="5ED93335"/>
    <w:rsid w:val="5F4955F3"/>
    <w:rsid w:val="5F553F98"/>
    <w:rsid w:val="5FBC1730"/>
    <w:rsid w:val="5FCA6EB5"/>
    <w:rsid w:val="5FEA2932"/>
    <w:rsid w:val="6009588A"/>
    <w:rsid w:val="603E2C7E"/>
    <w:rsid w:val="6042451C"/>
    <w:rsid w:val="604C539B"/>
    <w:rsid w:val="605B5100"/>
    <w:rsid w:val="606049A2"/>
    <w:rsid w:val="608A5EC3"/>
    <w:rsid w:val="60AA44D7"/>
    <w:rsid w:val="60B42F40"/>
    <w:rsid w:val="613C540F"/>
    <w:rsid w:val="61483DB4"/>
    <w:rsid w:val="615F4C5A"/>
    <w:rsid w:val="6162299C"/>
    <w:rsid w:val="61923281"/>
    <w:rsid w:val="61CB0541"/>
    <w:rsid w:val="61E17D65"/>
    <w:rsid w:val="624F1172"/>
    <w:rsid w:val="625D388F"/>
    <w:rsid w:val="62791D4B"/>
    <w:rsid w:val="627D5CDF"/>
    <w:rsid w:val="62D52513"/>
    <w:rsid w:val="631D6B7A"/>
    <w:rsid w:val="63A23524"/>
    <w:rsid w:val="63DF2082"/>
    <w:rsid w:val="63E43B3C"/>
    <w:rsid w:val="63E853DA"/>
    <w:rsid w:val="640F6E0B"/>
    <w:rsid w:val="64177A6E"/>
    <w:rsid w:val="64591E34"/>
    <w:rsid w:val="64947310"/>
    <w:rsid w:val="64AA08E2"/>
    <w:rsid w:val="65222B6E"/>
    <w:rsid w:val="656F5AFD"/>
    <w:rsid w:val="65BF03BD"/>
    <w:rsid w:val="65DA51F7"/>
    <w:rsid w:val="65E120E1"/>
    <w:rsid w:val="660D1128"/>
    <w:rsid w:val="66AD46B9"/>
    <w:rsid w:val="66F81DD8"/>
    <w:rsid w:val="670A38BA"/>
    <w:rsid w:val="672D45B8"/>
    <w:rsid w:val="67390946"/>
    <w:rsid w:val="674F5770"/>
    <w:rsid w:val="67513297"/>
    <w:rsid w:val="67696832"/>
    <w:rsid w:val="67780823"/>
    <w:rsid w:val="677F6056"/>
    <w:rsid w:val="678418BE"/>
    <w:rsid w:val="67B37AAD"/>
    <w:rsid w:val="67BD092C"/>
    <w:rsid w:val="67E97973"/>
    <w:rsid w:val="68476448"/>
    <w:rsid w:val="6897117D"/>
    <w:rsid w:val="69117181"/>
    <w:rsid w:val="697058FE"/>
    <w:rsid w:val="697274F4"/>
    <w:rsid w:val="69B813AB"/>
    <w:rsid w:val="69BE2739"/>
    <w:rsid w:val="69E71C90"/>
    <w:rsid w:val="69FC398E"/>
    <w:rsid w:val="6A020517"/>
    <w:rsid w:val="6A0B3BD1"/>
    <w:rsid w:val="6A260A0B"/>
    <w:rsid w:val="6A265C3D"/>
    <w:rsid w:val="6ABC311D"/>
    <w:rsid w:val="6B013226"/>
    <w:rsid w:val="6BFD579B"/>
    <w:rsid w:val="6C2E004A"/>
    <w:rsid w:val="6CF43042"/>
    <w:rsid w:val="6D3C6797"/>
    <w:rsid w:val="6DC742B3"/>
    <w:rsid w:val="6DE44E65"/>
    <w:rsid w:val="6E9A2819"/>
    <w:rsid w:val="6ED529FF"/>
    <w:rsid w:val="6F265009"/>
    <w:rsid w:val="6F4D4C8B"/>
    <w:rsid w:val="6F5A2F04"/>
    <w:rsid w:val="6FB645DF"/>
    <w:rsid w:val="6FCA1ACC"/>
    <w:rsid w:val="6FD11419"/>
    <w:rsid w:val="7027728A"/>
    <w:rsid w:val="703F45D4"/>
    <w:rsid w:val="708F6BDE"/>
    <w:rsid w:val="70B7060E"/>
    <w:rsid w:val="70FA674D"/>
    <w:rsid w:val="714D0F73"/>
    <w:rsid w:val="71D92806"/>
    <w:rsid w:val="726A7902"/>
    <w:rsid w:val="72800ED4"/>
    <w:rsid w:val="729055BB"/>
    <w:rsid w:val="72A050D2"/>
    <w:rsid w:val="72DB610A"/>
    <w:rsid w:val="72F21DD2"/>
    <w:rsid w:val="72FA6ED8"/>
    <w:rsid w:val="73F2195D"/>
    <w:rsid w:val="740C6EC3"/>
    <w:rsid w:val="74B51309"/>
    <w:rsid w:val="74C82607"/>
    <w:rsid w:val="75377F70"/>
    <w:rsid w:val="758B02BC"/>
    <w:rsid w:val="759C4277"/>
    <w:rsid w:val="76067942"/>
    <w:rsid w:val="76200A04"/>
    <w:rsid w:val="76277FE4"/>
    <w:rsid w:val="76A5715B"/>
    <w:rsid w:val="77B51620"/>
    <w:rsid w:val="78623556"/>
    <w:rsid w:val="78FB7506"/>
    <w:rsid w:val="790939D1"/>
    <w:rsid w:val="79224A93"/>
    <w:rsid w:val="794E5888"/>
    <w:rsid w:val="79690914"/>
    <w:rsid w:val="798474FC"/>
    <w:rsid w:val="79AB6836"/>
    <w:rsid w:val="79C2554F"/>
    <w:rsid w:val="79FA5A10"/>
    <w:rsid w:val="7A41719B"/>
    <w:rsid w:val="7A4647B1"/>
    <w:rsid w:val="7A560E98"/>
    <w:rsid w:val="7AC8166A"/>
    <w:rsid w:val="7AD93877"/>
    <w:rsid w:val="7B1A3007"/>
    <w:rsid w:val="7B1D7C08"/>
    <w:rsid w:val="7B1E128A"/>
    <w:rsid w:val="7B690757"/>
    <w:rsid w:val="7BF070CA"/>
    <w:rsid w:val="7C1D7794"/>
    <w:rsid w:val="7C5A4544"/>
    <w:rsid w:val="7C8A307B"/>
    <w:rsid w:val="7CAD4FBB"/>
    <w:rsid w:val="7CB41EA6"/>
    <w:rsid w:val="7D2232B3"/>
    <w:rsid w:val="7D484287"/>
    <w:rsid w:val="7D891584"/>
    <w:rsid w:val="7E2766A8"/>
    <w:rsid w:val="7F4A22C8"/>
    <w:rsid w:val="7F7D2A23"/>
    <w:rsid w:val="7F8C710A"/>
    <w:rsid w:val="7FD14B1D"/>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798</Words>
  <Characters>884</Characters>
  <TotalTime>0</TotalTime>
  <ScaleCrop>false</ScaleCrop>
  <LinksUpToDate>false</LinksUpToDate>
  <CharactersWithSpaces>911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2026-03-13T01:54:23Z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