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E5B7BD">
      <w:pPr>
        <w:pStyle w:val="2"/>
        <w:spacing w:before="178" w:line="221" w:lineRule="auto"/>
        <w:jc w:val="center"/>
        <w:rPr>
          <w:rFonts w:hint="eastAsia" w:ascii="宋体" w:hAnsi="宋体" w:eastAsia="宋体" w:cs="宋体"/>
          <w:b w:val="0"/>
          <w:bCs w:val="0"/>
          <w:sz w:val="28"/>
          <w:szCs w:val="28"/>
        </w:rPr>
      </w:pPr>
      <w:r>
        <w:rPr>
          <w:rFonts w:hint="eastAsia" w:ascii="宋体" w:hAnsi="宋体" w:eastAsia="宋体" w:cs="宋体"/>
          <w:spacing w:val="-1"/>
          <w:sz w:val="28"/>
          <w:szCs w:val="28"/>
          <w:lang w:eastAsia="zh-CN"/>
        </w:rPr>
        <w:t>枣庄市</w:t>
      </w:r>
      <w:r>
        <w:rPr>
          <w:rFonts w:hint="eastAsia" w:cs="宋体"/>
          <w:spacing w:val="-1"/>
          <w:sz w:val="28"/>
          <w:szCs w:val="28"/>
          <w:lang w:val="en-US" w:eastAsia="zh-CN"/>
        </w:rPr>
        <w:t>国旗</w:t>
      </w:r>
      <w:r>
        <w:rPr>
          <w:rFonts w:hint="eastAsia" w:ascii="宋体" w:hAnsi="宋体" w:eastAsia="宋体" w:cs="宋体"/>
          <w:spacing w:val="-1"/>
          <w:sz w:val="28"/>
          <w:szCs w:val="28"/>
          <w:lang w:eastAsia="zh-CN"/>
        </w:rPr>
        <w:t>产品质量监督抽查实施细则</w:t>
      </w:r>
    </w:p>
    <w:p w14:paraId="4183B1F5">
      <w:pPr>
        <w:pStyle w:val="2"/>
        <w:spacing w:before="156" w:line="221"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1 抽样</w:t>
      </w:r>
    </w:p>
    <w:p w14:paraId="184BFC1F">
      <w:pPr>
        <w:pStyle w:val="2"/>
        <w:spacing w:before="156" w:line="221" w:lineRule="auto"/>
        <w:ind w:firstLine="274" w:firstLineChars="100"/>
        <w:rPr>
          <w:rFonts w:hint="eastAsia" w:ascii="宋体" w:hAnsi="宋体" w:eastAsia="宋体" w:cs="宋体"/>
          <w:sz w:val="28"/>
          <w:szCs w:val="28"/>
        </w:rPr>
      </w:pPr>
      <w:r>
        <w:rPr>
          <w:rFonts w:hint="eastAsia" w:ascii="宋体" w:hAnsi="宋体" w:eastAsia="宋体" w:cs="宋体"/>
          <w:spacing w:val="-3"/>
          <w:sz w:val="28"/>
          <w:szCs w:val="28"/>
        </w:rPr>
        <w:t>1.1 抽样方法</w:t>
      </w:r>
    </w:p>
    <w:p w14:paraId="3AAFC799">
      <w:pPr>
        <w:pStyle w:val="2"/>
        <w:spacing w:before="159" w:line="220" w:lineRule="auto"/>
        <w:ind w:left="564"/>
        <w:rPr>
          <w:rFonts w:hint="eastAsia" w:ascii="宋体" w:hAnsi="宋体" w:eastAsia="宋体" w:cs="宋体"/>
          <w:sz w:val="28"/>
          <w:szCs w:val="28"/>
        </w:rPr>
      </w:pPr>
      <w:r>
        <w:rPr>
          <w:rFonts w:hint="eastAsia" w:ascii="宋体" w:hAnsi="宋体" w:eastAsia="宋体" w:cs="宋体"/>
          <w:spacing w:val="-1"/>
          <w:sz w:val="28"/>
          <w:szCs w:val="28"/>
        </w:rPr>
        <w:t>以随机抽样的方式在被抽样生产者、销售者的待销产品中抽取。</w:t>
      </w:r>
    </w:p>
    <w:p w14:paraId="71CBBD42">
      <w:pPr>
        <w:pStyle w:val="2"/>
        <w:spacing w:before="145" w:line="221" w:lineRule="auto"/>
        <w:ind w:firstLine="274" w:firstLineChars="100"/>
        <w:rPr>
          <w:rFonts w:hint="eastAsia" w:ascii="宋体" w:hAnsi="宋体" w:eastAsia="宋体" w:cs="宋体"/>
          <w:sz w:val="28"/>
          <w:szCs w:val="28"/>
        </w:rPr>
      </w:pPr>
      <w:r>
        <w:rPr>
          <w:rFonts w:hint="eastAsia" w:ascii="宋体" w:hAnsi="宋体" w:eastAsia="宋体" w:cs="宋体"/>
          <w:spacing w:val="-3"/>
          <w:sz w:val="28"/>
          <w:szCs w:val="28"/>
        </w:rPr>
        <w:t>1.2 抽样基数</w:t>
      </w:r>
    </w:p>
    <w:p w14:paraId="62F19CF0">
      <w:pPr>
        <w:pStyle w:val="2"/>
        <w:spacing w:before="144" w:line="221" w:lineRule="auto"/>
        <w:ind w:left="544"/>
        <w:rPr>
          <w:rFonts w:hint="eastAsia" w:ascii="宋体" w:hAnsi="宋体" w:eastAsia="宋体" w:cs="宋体"/>
          <w:spacing w:val="-1"/>
          <w:sz w:val="28"/>
          <w:szCs w:val="28"/>
        </w:rPr>
      </w:pPr>
      <w:r>
        <w:rPr>
          <w:rFonts w:hint="eastAsia" w:ascii="宋体" w:hAnsi="宋体" w:eastAsia="宋体" w:cs="宋体"/>
          <w:spacing w:val="-1"/>
          <w:sz w:val="28"/>
          <w:szCs w:val="28"/>
        </w:rPr>
        <w:t>抽查样品基数满足抽样数量即可。</w:t>
      </w:r>
    </w:p>
    <w:p w14:paraId="07F7FD48">
      <w:pPr>
        <w:pStyle w:val="2"/>
        <w:spacing w:before="144" w:line="221" w:lineRule="auto"/>
        <w:ind w:firstLine="278" w:firstLineChars="100"/>
        <w:rPr>
          <w:rFonts w:hint="eastAsia" w:ascii="宋体" w:hAnsi="宋体" w:eastAsia="宋体" w:cs="宋体"/>
          <w:spacing w:val="-1"/>
          <w:sz w:val="28"/>
          <w:szCs w:val="28"/>
          <w:lang w:val="en-US" w:eastAsia="zh-CN"/>
        </w:rPr>
      </w:pPr>
      <w:r>
        <w:rPr>
          <w:rFonts w:hint="eastAsia" w:ascii="宋体" w:hAnsi="宋体" w:eastAsia="宋体" w:cs="宋体"/>
          <w:spacing w:val="-1"/>
          <w:sz w:val="28"/>
          <w:szCs w:val="28"/>
          <w:lang w:val="en-US" w:eastAsia="zh-CN"/>
        </w:rPr>
        <w:t>1.3 抽样范围</w:t>
      </w:r>
    </w:p>
    <w:p w14:paraId="4D55DFEA">
      <w:pPr>
        <w:pStyle w:val="2"/>
        <w:spacing w:before="144" w:line="221" w:lineRule="auto"/>
        <w:ind w:firstLine="278" w:firstLineChars="100"/>
        <w:rPr>
          <w:rFonts w:hint="eastAsia" w:ascii="宋体" w:hAnsi="宋体" w:eastAsia="宋体" w:cs="宋体"/>
          <w:spacing w:val="-1"/>
          <w:sz w:val="28"/>
          <w:szCs w:val="28"/>
          <w:lang w:val="en-US" w:eastAsia="zh-CN"/>
        </w:rPr>
      </w:pPr>
      <w:r>
        <w:rPr>
          <w:rFonts w:hint="eastAsia" w:ascii="宋体" w:hAnsi="宋体" w:eastAsia="宋体" w:cs="宋体"/>
          <w:spacing w:val="-1"/>
          <w:sz w:val="28"/>
          <w:szCs w:val="28"/>
          <w:lang w:val="en-US" w:eastAsia="zh-CN"/>
        </w:rPr>
        <w:t xml:space="preserve">   抽取同一规格型号、同一材质的产品。</w:t>
      </w:r>
    </w:p>
    <w:p w14:paraId="399DED26">
      <w:pPr>
        <w:pStyle w:val="2"/>
        <w:spacing w:before="143" w:line="221" w:lineRule="auto"/>
        <w:ind w:firstLine="274" w:firstLineChars="100"/>
        <w:rPr>
          <w:rFonts w:hint="eastAsia" w:ascii="宋体" w:hAnsi="宋体" w:eastAsia="宋体" w:cs="宋体"/>
          <w:sz w:val="28"/>
          <w:szCs w:val="28"/>
        </w:rPr>
      </w:pPr>
      <w:r>
        <w:rPr>
          <w:rFonts w:hint="eastAsia" w:ascii="宋体" w:hAnsi="宋体" w:eastAsia="宋体" w:cs="宋体"/>
          <w:spacing w:val="-3"/>
          <w:sz w:val="28"/>
          <w:szCs w:val="28"/>
        </w:rPr>
        <w:t>1.</w:t>
      </w:r>
      <w:r>
        <w:rPr>
          <w:rFonts w:hint="eastAsia" w:ascii="宋体" w:hAnsi="宋体" w:eastAsia="宋体" w:cs="宋体"/>
          <w:spacing w:val="-3"/>
          <w:sz w:val="28"/>
          <w:szCs w:val="28"/>
          <w:lang w:val="en-US" w:eastAsia="zh-CN"/>
        </w:rPr>
        <w:t>4</w:t>
      </w:r>
      <w:r>
        <w:rPr>
          <w:rFonts w:hint="eastAsia" w:ascii="宋体" w:hAnsi="宋体" w:eastAsia="宋体" w:cs="宋体"/>
          <w:spacing w:val="-3"/>
          <w:sz w:val="28"/>
          <w:szCs w:val="28"/>
        </w:rPr>
        <w:t xml:space="preserve"> 抽样数量</w:t>
      </w:r>
    </w:p>
    <w:p w14:paraId="3FC2C5B6">
      <w:pPr>
        <w:pStyle w:val="2"/>
        <w:spacing w:before="144" w:line="221" w:lineRule="auto"/>
        <w:ind w:left="540"/>
        <w:rPr>
          <w:rFonts w:hint="eastAsia" w:ascii="宋体" w:hAnsi="宋体" w:eastAsia="宋体" w:cs="宋体"/>
          <w:sz w:val="28"/>
          <w:szCs w:val="28"/>
        </w:rPr>
      </w:pPr>
      <w:r>
        <w:rPr>
          <w:rFonts w:hint="eastAsia" w:ascii="宋体" w:hAnsi="宋体" w:eastAsia="宋体" w:cs="宋体"/>
          <w:spacing w:val="-8"/>
          <w:sz w:val="28"/>
          <w:szCs w:val="28"/>
        </w:rPr>
        <w:t>每批次产品抽取样品</w:t>
      </w:r>
      <w:r>
        <w:rPr>
          <w:rFonts w:hint="eastAsia" w:cs="宋体"/>
          <w:spacing w:val="-8"/>
          <w:sz w:val="28"/>
          <w:szCs w:val="28"/>
          <w:lang w:val="en-US" w:eastAsia="zh-CN"/>
        </w:rPr>
        <w:t>4面</w:t>
      </w:r>
      <w:r>
        <w:rPr>
          <w:rFonts w:hint="eastAsia" w:ascii="宋体" w:hAnsi="宋体" w:eastAsia="宋体" w:cs="宋体"/>
          <w:spacing w:val="-8"/>
          <w:sz w:val="28"/>
          <w:szCs w:val="28"/>
          <w:lang w:eastAsia="zh-CN"/>
        </w:rPr>
        <w:t>，</w:t>
      </w:r>
      <w:r>
        <w:rPr>
          <w:rFonts w:hint="eastAsia" w:ascii="宋体" w:hAnsi="宋体" w:eastAsia="宋体" w:cs="宋体"/>
          <w:spacing w:val="-8"/>
          <w:sz w:val="28"/>
          <w:szCs w:val="28"/>
        </w:rPr>
        <w:t>其中</w:t>
      </w:r>
      <w:r>
        <w:rPr>
          <w:rFonts w:hint="eastAsia" w:ascii="宋体" w:hAnsi="宋体" w:eastAsia="宋体" w:cs="宋体"/>
          <w:spacing w:val="-8"/>
          <w:sz w:val="28"/>
          <w:szCs w:val="28"/>
          <w:lang w:val="en-US" w:eastAsia="zh-CN"/>
        </w:rPr>
        <w:t>2</w:t>
      </w:r>
      <w:r>
        <w:rPr>
          <w:rFonts w:hint="eastAsia" w:cs="宋体"/>
          <w:spacing w:val="-8"/>
          <w:sz w:val="28"/>
          <w:szCs w:val="28"/>
          <w:lang w:val="en-US" w:eastAsia="zh-CN"/>
        </w:rPr>
        <w:t>面</w:t>
      </w:r>
      <w:r>
        <w:rPr>
          <w:rFonts w:hint="eastAsia" w:ascii="宋体" w:hAnsi="宋体" w:eastAsia="宋体" w:cs="宋体"/>
          <w:spacing w:val="-8"/>
          <w:sz w:val="28"/>
          <w:szCs w:val="28"/>
        </w:rPr>
        <w:t>作为检验样品</w:t>
      </w:r>
      <w:r>
        <w:rPr>
          <w:rFonts w:hint="eastAsia" w:cs="宋体"/>
          <w:spacing w:val="-8"/>
          <w:sz w:val="28"/>
          <w:szCs w:val="28"/>
          <w:lang w:eastAsia="zh-CN"/>
        </w:rPr>
        <w:t>，</w:t>
      </w:r>
      <w:r>
        <w:rPr>
          <w:rFonts w:hint="eastAsia" w:cs="宋体"/>
          <w:spacing w:val="-8"/>
          <w:sz w:val="28"/>
          <w:szCs w:val="28"/>
          <w:lang w:val="en-US" w:eastAsia="zh-CN"/>
        </w:rPr>
        <w:t>2面</w:t>
      </w:r>
      <w:r>
        <w:rPr>
          <w:rFonts w:hint="eastAsia" w:ascii="宋体" w:hAnsi="宋体" w:eastAsia="宋体" w:cs="宋体"/>
          <w:spacing w:val="-8"/>
          <w:sz w:val="28"/>
          <w:szCs w:val="28"/>
        </w:rPr>
        <w:t>作为备用样品</w:t>
      </w:r>
    </w:p>
    <w:p w14:paraId="6DA9FC62">
      <w:pPr>
        <w:pStyle w:val="2"/>
        <w:spacing w:before="178" w:line="221" w:lineRule="auto"/>
        <w:rPr>
          <w:rFonts w:hint="eastAsia" w:ascii="宋体" w:hAnsi="宋体" w:eastAsia="宋体" w:cs="宋体"/>
          <w:spacing w:val="-1"/>
          <w:sz w:val="28"/>
          <w:szCs w:val="28"/>
          <w:lang w:eastAsia="zh-CN"/>
        </w:rPr>
      </w:pPr>
      <w:r>
        <w:rPr>
          <w:rFonts w:hint="eastAsia" w:ascii="宋体" w:hAnsi="宋体" w:eastAsia="宋体" w:cs="宋体"/>
          <w:spacing w:val="-1"/>
          <w:sz w:val="28"/>
          <w:szCs w:val="28"/>
          <w:lang w:eastAsia="zh-CN"/>
        </w:rPr>
        <w:t>2 检验项目及检测方法</w:t>
      </w:r>
    </w:p>
    <w:p w14:paraId="1F401E65">
      <w:pPr>
        <w:pStyle w:val="2"/>
        <w:spacing w:before="178" w:line="221" w:lineRule="auto"/>
        <w:ind w:left="2990"/>
        <w:rPr>
          <w:rFonts w:hint="eastAsia" w:ascii="宋体" w:hAnsi="宋体" w:eastAsia="宋体" w:cs="宋体"/>
          <w:spacing w:val="-1"/>
          <w:sz w:val="28"/>
          <w:szCs w:val="28"/>
          <w14:textOutline w14:w="3835" w14:cap="flat" w14:cmpd="sng">
            <w14:solidFill>
              <w14:srgbClr w14:val="000000"/>
            </w14:solidFill>
            <w14:prstDash w14:val="solid"/>
            <w14:miter w14:val="0"/>
          </w14:textOutline>
        </w:rPr>
      </w:pPr>
      <w:r>
        <w:rPr>
          <w:rFonts w:hint="eastAsia" w:cs="宋体"/>
          <w:spacing w:val="-1"/>
          <w:sz w:val="28"/>
          <w:szCs w:val="28"/>
          <w:lang w:eastAsia="zh-CN"/>
        </w:rPr>
        <w:t>国旗</w:t>
      </w:r>
      <w:bookmarkStart w:id="0" w:name="_GoBack"/>
      <w:bookmarkEnd w:id="0"/>
      <w:r>
        <w:rPr>
          <w:rFonts w:hint="eastAsia" w:ascii="宋体" w:hAnsi="宋体" w:eastAsia="宋体" w:cs="宋体"/>
          <w:spacing w:val="-1"/>
          <w:sz w:val="28"/>
          <w:szCs w:val="28"/>
          <w:lang w:eastAsia="zh-CN"/>
        </w:rPr>
        <w:t>产品检验项目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8"/>
        <w:gridCol w:w="3497"/>
        <w:gridCol w:w="3390"/>
      </w:tblGrid>
      <w:tr w14:paraId="70FDF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6C17F6C0">
            <w:pPr>
              <w:pStyle w:val="7"/>
              <w:widowControl w:val="0"/>
              <w:spacing w:before="65" w:line="229" w:lineRule="auto"/>
              <w:jc w:val="center"/>
              <w:rPr>
                <w:rFonts w:hint="eastAsia" w:ascii="宋体" w:hAnsi="宋体" w:eastAsia="宋体" w:cs="宋体"/>
                <w:b/>
                <w:bCs/>
                <w:spacing w:val="4"/>
                <w:sz w:val="28"/>
                <w:szCs w:val="28"/>
                <w:vertAlign w:val="baseline"/>
              </w:rPr>
            </w:pPr>
            <w:r>
              <w:rPr>
                <w:rFonts w:hint="eastAsia" w:ascii="宋体" w:hAnsi="宋体" w:eastAsia="宋体" w:cs="宋体"/>
                <w:spacing w:val="5"/>
                <w:sz w:val="28"/>
                <w:szCs w:val="28"/>
              </w:rPr>
              <w:t>序号</w:t>
            </w:r>
          </w:p>
        </w:tc>
        <w:tc>
          <w:tcPr>
            <w:tcW w:w="3497" w:type="dxa"/>
            <w:vAlign w:val="center"/>
          </w:tcPr>
          <w:p w14:paraId="0FEAB258">
            <w:pPr>
              <w:pStyle w:val="7"/>
              <w:widowControl w:val="0"/>
              <w:spacing w:before="65" w:line="228" w:lineRule="auto"/>
              <w:jc w:val="center"/>
              <w:rPr>
                <w:rFonts w:hint="eastAsia" w:ascii="宋体" w:hAnsi="宋体" w:eastAsia="宋体" w:cs="宋体"/>
                <w:b/>
                <w:bCs/>
                <w:spacing w:val="4"/>
                <w:sz w:val="28"/>
                <w:szCs w:val="28"/>
                <w:vertAlign w:val="baseline"/>
              </w:rPr>
            </w:pPr>
            <w:r>
              <w:rPr>
                <w:rFonts w:hint="eastAsia" w:ascii="宋体" w:hAnsi="宋体" w:eastAsia="宋体" w:cs="宋体"/>
                <w:spacing w:val="7"/>
                <w:sz w:val="28"/>
                <w:szCs w:val="28"/>
              </w:rPr>
              <w:t>检验项目</w:t>
            </w:r>
          </w:p>
        </w:tc>
        <w:tc>
          <w:tcPr>
            <w:tcW w:w="3390" w:type="dxa"/>
            <w:vAlign w:val="center"/>
          </w:tcPr>
          <w:p w14:paraId="5F17A720">
            <w:pPr>
              <w:pStyle w:val="7"/>
              <w:widowControl w:val="0"/>
              <w:spacing w:before="65" w:line="228" w:lineRule="auto"/>
              <w:jc w:val="center"/>
              <w:rPr>
                <w:rFonts w:hint="eastAsia" w:ascii="宋体" w:hAnsi="宋体" w:eastAsia="宋体" w:cs="宋体"/>
                <w:b/>
                <w:bCs/>
                <w:spacing w:val="4"/>
                <w:sz w:val="28"/>
                <w:szCs w:val="28"/>
                <w:vertAlign w:val="baseline"/>
              </w:rPr>
            </w:pPr>
            <w:r>
              <w:rPr>
                <w:rFonts w:hint="eastAsia" w:ascii="宋体" w:hAnsi="宋体" w:eastAsia="宋体" w:cs="宋体"/>
                <w:spacing w:val="7"/>
                <w:sz w:val="28"/>
                <w:szCs w:val="28"/>
              </w:rPr>
              <w:t>检验方法</w:t>
            </w:r>
          </w:p>
        </w:tc>
      </w:tr>
      <w:tr w14:paraId="65457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5AB07A58">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1</w:t>
            </w:r>
          </w:p>
        </w:tc>
        <w:tc>
          <w:tcPr>
            <w:tcW w:w="3497" w:type="dxa"/>
            <w:vAlign w:val="center"/>
          </w:tcPr>
          <w:p w14:paraId="79A9BF74">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r>
              <w:rPr>
                <w:rFonts w:hint="eastAsia" w:ascii="宋体" w:hAnsi="宋体" w:eastAsia="宋体" w:cs="宋体"/>
                <w:snapToGrid w:val="0"/>
                <w:color w:val="000000"/>
                <w:spacing w:val="-8"/>
                <w:kern w:val="0"/>
                <w:sz w:val="28"/>
                <w:szCs w:val="28"/>
                <w:lang w:val="en-US" w:eastAsia="zh-CN" w:bidi="ar-SA"/>
              </w:rPr>
              <w:t>织物质量</w:t>
            </w:r>
          </w:p>
        </w:tc>
        <w:tc>
          <w:tcPr>
            <w:tcW w:w="3390" w:type="dxa"/>
            <w:vAlign w:val="center"/>
          </w:tcPr>
          <w:p w14:paraId="695E9247">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GB/T 17392</w:t>
            </w:r>
          </w:p>
        </w:tc>
      </w:tr>
      <w:tr w14:paraId="645E8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3CDA4A46">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2</w:t>
            </w:r>
          </w:p>
        </w:tc>
        <w:tc>
          <w:tcPr>
            <w:tcW w:w="3497" w:type="dxa"/>
            <w:vAlign w:val="center"/>
          </w:tcPr>
          <w:p w14:paraId="40843743">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色差</w:t>
            </w:r>
          </w:p>
        </w:tc>
        <w:tc>
          <w:tcPr>
            <w:tcW w:w="3390" w:type="dxa"/>
            <w:vAlign w:val="top"/>
          </w:tcPr>
          <w:p w14:paraId="661C761A">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r>
              <w:rPr>
                <w:rFonts w:hint="eastAsia" w:ascii="宋体" w:hAnsi="宋体" w:eastAsia="宋体" w:cs="宋体"/>
                <w:snapToGrid w:val="0"/>
                <w:color w:val="000000"/>
                <w:spacing w:val="-8"/>
                <w:kern w:val="0"/>
                <w:sz w:val="28"/>
                <w:szCs w:val="28"/>
                <w:lang w:val="en-US" w:eastAsia="zh-CN" w:bidi="ar-SA"/>
              </w:rPr>
              <w:t>GB/T 250</w:t>
            </w:r>
          </w:p>
        </w:tc>
      </w:tr>
      <w:tr w14:paraId="7B9D3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29EFA5B4">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3</w:t>
            </w:r>
          </w:p>
        </w:tc>
        <w:tc>
          <w:tcPr>
            <w:tcW w:w="3497" w:type="dxa"/>
            <w:vAlign w:val="center"/>
          </w:tcPr>
          <w:p w14:paraId="19F1FB18">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尺寸和允许误差</w:t>
            </w:r>
          </w:p>
        </w:tc>
        <w:tc>
          <w:tcPr>
            <w:tcW w:w="3390" w:type="dxa"/>
            <w:vAlign w:val="top"/>
          </w:tcPr>
          <w:p w14:paraId="19BBCD50">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GB 12982</w:t>
            </w:r>
          </w:p>
        </w:tc>
      </w:tr>
      <w:tr w14:paraId="26533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6CAA378C">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4</w:t>
            </w:r>
          </w:p>
        </w:tc>
        <w:tc>
          <w:tcPr>
            <w:tcW w:w="3497" w:type="dxa"/>
            <w:vAlign w:val="center"/>
          </w:tcPr>
          <w:p w14:paraId="772FA3B2">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外观</w:t>
            </w:r>
          </w:p>
        </w:tc>
        <w:tc>
          <w:tcPr>
            <w:tcW w:w="3390" w:type="dxa"/>
            <w:vAlign w:val="top"/>
          </w:tcPr>
          <w:p w14:paraId="5AF23CD0">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GB 12982</w:t>
            </w:r>
          </w:p>
        </w:tc>
      </w:tr>
      <w:tr w14:paraId="2EF9A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144317E9">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5</w:t>
            </w:r>
          </w:p>
        </w:tc>
        <w:tc>
          <w:tcPr>
            <w:tcW w:w="3497" w:type="dxa"/>
            <w:vAlign w:val="center"/>
          </w:tcPr>
          <w:p w14:paraId="38307C86">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耐洗色牢度</w:t>
            </w:r>
          </w:p>
        </w:tc>
        <w:tc>
          <w:tcPr>
            <w:tcW w:w="3390" w:type="dxa"/>
            <w:vAlign w:val="top"/>
          </w:tcPr>
          <w:p w14:paraId="46FAC013">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GB/T 3921</w:t>
            </w:r>
          </w:p>
        </w:tc>
      </w:tr>
    </w:tbl>
    <w:p w14:paraId="0DFF5B31">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注</w:t>
      </w:r>
      <w:r>
        <w:rPr>
          <w:rFonts w:hint="eastAsia" w:cs="宋体"/>
          <w:spacing w:val="-3"/>
          <w:sz w:val="28"/>
          <w:szCs w:val="28"/>
          <w:lang w:eastAsia="zh-CN"/>
        </w:rPr>
        <w:t>：</w:t>
      </w:r>
      <w:r>
        <w:rPr>
          <w:rFonts w:hint="eastAsia" w:ascii="宋体" w:hAnsi="宋体" w:eastAsia="宋体" w:cs="宋体"/>
          <w:spacing w:val="-3"/>
          <w:sz w:val="28"/>
          <w:szCs w:val="28"/>
          <w:lang w:eastAsia="zh-CN"/>
        </w:rPr>
        <w:t>执行企业标准、团体标准、地方标准的产品， 检验项目参照上述内容执行。</w:t>
      </w:r>
    </w:p>
    <w:p w14:paraId="73F7D8BB">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凡是注日期的文件，其随后所有的修改单（不包括勘误的内容） 或修订版不适用于本细则。凡是不标注日期得文件，其最新版本适用于本细则。</w:t>
      </w:r>
    </w:p>
    <w:p w14:paraId="3800A29D">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3 判定规则</w:t>
      </w:r>
    </w:p>
    <w:p w14:paraId="7EF65C71">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3.1 依据标准</w:t>
      </w:r>
    </w:p>
    <w:p w14:paraId="3FD7C792">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GB 12982 国旗</w:t>
      </w:r>
    </w:p>
    <w:p w14:paraId="63E120ED">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相关的法律、行政法规、部门规章、规范性文件</w:t>
      </w:r>
    </w:p>
    <w:p w14:paraId="6C957427">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现行有效的企业标准、团体标准、地方标准及产品明示质量要求</w:t>
      </w:r>
    </w:p>
    <w:p w14:paraId="1042D86C">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3.2 判定原则</w:t>
      </w:r>
    </w:p>
    <w:p w14:paraId="2E47567B">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经检验， 检验项目全部合格，判定为被抽查产品所检项目合格；检验项目中任一项或一项以上不合格，判定为被抽查产品不合格。</w:t>
      </w:r>
    </w:p>
    <w:p w14:paraId="10901E4B">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若被检产品明示的质量要求高于本细则中检验项目依据的标准要求时，应按被检产品明示的质量要求判定。</w:t>
      </w:r>
    </w:p>
    <w:p w14:paraId="4FB3725C">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若被检产品明示的质量要求低于本细则中检验项目依据的强制性标准要求时，应按照强制性标准要求判定。</w:t>
      </w:r>
    </w:p>
    <w:p w14:paraId="432137C6">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若被检产品明示的质量要求低于或包含本细则中检验项目依据的推荐性标准要求时，应以被检产品明示的质量要求判定。</w:t>
      </w:r>
    </w:p>
    <w:p w14:paraId="6D8CE391">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若被检产品明示的质量要求缺少本细则中检验项目依据的强制性标准要求时，应按照强制性标准要求判定。</w:t>
      </w:r>
    </w:p>
    <w:p w14:paraId="1766A03C">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若被检产品明示的质量要求缺少本细则中检验项目依据的推荐性标准要求时，该项目不参与判定，但应在检验报告备注中进行说明。</w:t>
      </w:r>
    </w:p>
    <w:p w14:paraId="26E9807C">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4 异议复检</w:t>
      </w:r>
    </w:p>
    <w:p w14:paraId="76B2F3AD">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本细则中确定的全部检验项目， 采用备用样品进行复检。</w:t>
      </w:r>
    </w:p>
    <w:sectPr>
      <w:footerReference r:id="rId5" w:type="default"/>
      <w:pgSz w:w="11907" w:h="16839"/>
      <w:pgMar w:top="1431" w:right="1471" w:bottom="1559" w:left="1480" w:header="0" w:footer="139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CF263">
    <w:pPr>
      <w:spacing w:line="174" w:lineRule="auto"/>
      <w:ind w:left="4429"/>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jNjOWJjZWRlNDJjM2M1M2M2MDEzY2Y5NzZiODM0N2MifQ=="/>
  </w:docVars>
  <w:rsids>
    <w:rsidRoot w:val="00000000"/>
    <w:rsid w:val="021A62C1"/>
    <w:rsid w:val="047D1B99"/>
    <w:rsid w:val="04A853C0"/>
    <w:rsid w:val="064C13A1"/>
    <w:rsid w:val="06622E44"/>
    <w:rsid w:val="0C265565"/>
    <w:rsid w:val="0D1B5FC6"/>
    <w:rsid w:val="0D8F09AB"/>
    <w:rsid w:val="15035321"/>
    <w:rsid w:val="15DB629E"/>
    <w:rsid w:val="1B886EAC"/>
    <w:rsid w:val="1D077D4E"/>
    <w:rsid w:val="1E820802"/>
    <w:rsid w:val="20C938C2"/>
    <w:rsid w:val="21A56FE5"/>
    <w:rsid w:val="25254B66"/>
    <w:rsid w:val="25672D36"/>
    <w:rsid w:val="283E4B96"/>
    <w:rsid w:val="295B3526"/>
    <w:rsid w:val="2A0F74D5"/>
    <w:rsid w:val="2B287437"/>
    <w:rsid w:val="2B501C69"/>
    <w:rsid w:val="336F1881"/>
    <w:rsid w:val="401069C0"/>
    <w:rsid w:val="40277C2A"/>
    <w:rsid w:val="413200D3"/>
    <w:rsid w:val="42992B84"/>
    <w:rsid w:val="42A17DA3"/>
    <w:rsid w:val="43A330E3"/>
    <w:rsid w:val="469614E5"/>
    <w:rsid w:val="50E517A3"/>
    <w:rsid w:val="59CF2FF0"/>
    <w:rsid w:val="5A2369F5"/>
    <w:rsid w:val="5B9F1A9A"/>
    <w:rsid w:val="638F0892"/>
    <w:rsid w:val="65197815"/>
    <w:rsid w:val="68356714"/>
    <w:rsid w:val="735A34D3"/>
    <w:rsid w:val="78A518F4"/>
    <w:rsid w:val="7BBF08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1"/>
      <w:szCs w:val="21"/>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740</Words>
  <Characters>762</Characters>
  <TotalTime>19</TotalTime>
  <ScaleCrop>false</ScaleCrop>
  <LinksUpToDate>false</LinksUpToDate>
  <CharactersWithSpaces>783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2023-02-28T17:56:00Z</dcterms:created>
  <dc:creator>Legend User</dc:creator>
  <cp:lastModifiedBy>创信检测</cp:lastModifiedBy>
  <dcterms:modified xsi:type="dcterms:W3CDTF">2026-03-13T06:37:20Z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2023-06-20T11:41:55Z</vt:filetime>
  </property>
  <property fmtid="{D5CDD505-2E9C-101B-9397-08002B2CF9AE}" pid="4" name="KSOProductBuildVer">
    <vt:lpwstr>2052-12.1.0.25225</vt:lpwstr>
  </property>
  <property fmtid="{D5CDD505-2E9C-101B-9397-08002B2CF9AE}" pid="5" name="ICV">
    <vt:lpwstr>EF30A693F59140E8AED3D9FE4A79728F_12</vt:lpwstr>
  </property>
  <property fmtid="{D5CDD505-2E9C-101B-9397-08002B2CF9AE}" pid="6" name="KSOTemplateDocerSaveRecord">
    <vt:lpwstr>eyJoZGlkIjoiOTdiNzZkOTk1ODVkM2NjNmU3NDdhZjI1NDFkMDc1ZDQiLCJ1c2VySWQiOiI5OTAwOTk0MDkifQ==</vt:lpwstr>
  </property>
</Properties>
</file>