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AF883">
      <w:pPr>
        <w:spacing w:line="249" w:lineRule="auto"/>
        <w:rPr>
          <w:rFonts w:ascii="Arial"/>
          <w:sz w:val="21"/>
        </w:rPr>
      </w:pPr>
    </w:p>
    <w:p w14:paraId="01214D0B">
      <w:pPr>
        <w:spacing w:line="250" w:lineRule="auto"/>
        <w:rPr>
          <w:rFonts w:ascii="Arial"/>
          <w:sz w:val="21"/>
        </w:rPr>
      </w:pPr>
    </w:p>
    <w:p w14:paraId="6CE4B98B">
      <w:pPr>
        <w:pStyle w:val="2"/>
        <w:spacing w:before="91" w:line="220" w:lineRule="auto"/>
        <w:ind w:left="2097"/>
        <w:outlineLvl w:val="0"/>
        <w:rPr>
          <w:sz w:val="28"/>
          <w:szCs w:val="28"/>
        </w:rPr>
      </w:pPr>
      <w:r>
        <w:rPr>
          <w:rFonts w:hint="eastAsia"/>
          <w:b/>
          <w:bCs/>
          <w:spacing w:val="-4"/>
          <w:sz w:val="28"/>
          <w:szCs w:val="28"/>
          <w:lang w:val="en-US" w:eastAsia="zh-CN"/>
        </w:rPr>
        <w:t>枣庄市</w:t>
      </w:r>
      <w:r>
        <w:rPr>
          <w:b/>
          <w:bCs/>
          <w:spacing w:val="-4"/>
          <w:sz w:val="28"/>
          <w:szCs w:val="28"/>
        </w:rPr>
        <w:t>安全网产品质量监督抽查实施细则</w:t>
      </w:r>
    </w:p>
    <w:p w14:paraId="17AA4D65">
      <w:pPr>
        <w:pStyle w:val="2"/>
        <w:spacing w:before="211" w:line="220" w:lineRule="auto"/>
        <w:ind w:left="3731"/>
        <w:outlineLvl w:val="0"/>
        <w:rPr>
          <w:sz w:val="28"/>
          <w:szCs w:val="28"/>
        </w:rPr>
      </w:pPr>
      <w:r>
        <w:rPr>
          <w:b/>
          <w:bCs/>
          <w:spacing w:val="-6"/>
          <w:sz w:val="28"/>
          <w:szCs w:val="28"/>
        </w:rPr>
        <w:t>（202</w:t>
      </w:r>
      <w:r>
        <w:rPr>
          <w:rFonts w:hint="eastAsia"/>
          <w:b/>
          <w:bCs/>
          <w:spacing w:val="-6"/>
          <w:sz w:val="28"/>
          <w:szCs w:val="28"/>
          <w:lang w:val="en-US" w:eastAsia="zh-CN"/>
        </w:rPr>
        <w:t>6</w:t>
      </w:r>
      <w:r>
        <w:rPr>
          <w:spacing w:val="-60"/>
          <w:sz w:val="28"/>
          <w:szCs w:val="28"/>
        </w:rPr>
        <w:t xml:space="preserve"> </w:t>
      </w:r>
      <w:r>
        <w:rPr>
          <w:b/>
          <w:bCs/>
          <w:spacing w:val="-6"/>
          <w:sz w:val="28"/>
          <w:szCs w:val="28"/>
        </w:rPr>
        <w:t>年版）</w:t>
      </w:r>
    </w:p>
    <w:p w14:paraId="1FA7E637">
      <w:pPr>
        <w:pStyle w:val="2"/>
        <w:spacing w:before="298" w:line="228" w:lineRule="auto"/>
        <w:ind w:left="136"/>
        <w:outlineLvl w:val="1"/>
      </w:pPr>
      <w:r>
        <w:rPr>
          <w:b/>
          <w:bCs/>
          <w:spacing w:val="-5"/>
        </w:rPr>
        <w:t>1</w:t>
      </w:r>
      <w:r>
        <w:rPr>
          <w:spacing w:val="15"/>
        </w:rPr>
        <w:t xml:space="preserve"> </w:t>
      </w:r>
      <w:r>
        <w:rPr>
          <w:b/>
          <w:bCs/>
          <w:spacing w:val="-5"/>
        </w:rPr>
        <w:t>抽样</w:t>
      </w:r>
    </w:p>
    <w:p w14:paraId="3784295F">
      <w:pPr>
        <w:pStyle w:val="2"/>
        <w:spacing w:before="122" w:line="228" w:lineRule="auto"/>
        <w:ind w:left="136"/>
      </w:pPr>
      <w:r>
        <w:rPr>
          <w:spacing w:val="3"/>
        </w:rPr>
        <w:t>1.1</w:t>
      </w:r>
      <w:r>
        <w:rPr>
          <w:spacing w:val="-41"/>
        </w:rPr>
        <w:t xml:space="preserve"> </w:t>
      </w:r>
      <w:r>
        <w:rPr>
          <w:spacing w:val="3"/>
        </w:rPr>
        <w:t>抽样方法</w:t>
      </w:r>
    </w:p>
    <w:p w14:paraId="6C50BFAA">
      <w:pPr>
        <w:pStyle w:val="2"/>
        <w:spacing w:before="147" w:line="227" w:lineRule="auto"/>
        <w:ind w:left="564"/>
      </w:pPr>
      <w:r>
        <w:rPr>
          <w:spacing w:val="8"/>
        </w:rPr>
        <w:t>以随机抽样的方式在被抽样生产者、销售者的待销产品中抽取。</w:t>
      </w:r>
    </w:p>
    <w:p w14:paraId="5D7D5FDE">
      <w:pPr>
        <w:pStyle w:val="2"/>
        <w:spacing w:before="169" w:line="228" w:lineRule="auto"/>
        <w:ind w:left="136"/>
      </w:pPr>
      <w:r>
        <w:rPr>
          <w:spacing w:val="3"/>
        </w:rPr>
        <w:t>1.2</w:t>
      </w:r>
      <w:r>
        <w:rPr>
          <w:spacing w:val="-41"/>
        </w:rPr>
        <w:t xml:space="preserve"> </w:t>
      </w:r>
      <w:r>
        <w:rPr>
          <w:spacing w:val="3"/>
        </w:rPr>
        <w:t>抽样基数</w:t>
      </w:r>
    </w:p>
    <w:p w14:paraId="44B9AC91">
      <w:pPr>
        <w:pStyle w:val="2"/>
        <w:spacing w:before="46" w:line="228" w:lineRule="auto"/>
        <w:ind w:left="539"/>
      </w:pPr>
      <w:r>
        <w:rPr>
          <w:spacing w:val="8"/>
        </w:rPr>
        <w:t>抽查样品基数满足抽样数量即可。</w:t>
      </w:r>
    </w:p>
    <w:p w14:paraId="39163A88">
      <w:pPr>
        <w:pStyle w:val="2"/>
        <w:spacing w:before="149" w:line="228" w:lineRule="auto"/>
        <w:ind w:left="136"/>
      </w:pPr>
      <w:r>
        <w:rPr>
          <w:spacing w:val="3"/>
        </w:rPr>
        <w:t>1.3</w:t>
      </w:r>
      <w:r>
        <w:rPr>
          <w:spacing w:val="-41"/>
        </w:rPr>
        <w:t xml:space="preserve"> </w:t>
      </w:r>
      <w:r>
        <w:rPr>
          <w:spacing w:val="3"/>
        </w:rPr>
        <w:t>抽样范围</w:t>
      </w:r>
    </w:p>
    <w:p w14:paraId="56B6B409">
      <w:pPr>
        <w:pStyle w:val="2"/>
        <w:spacing w:before="146" w:line="228" w:lineRule="auto"/>
        <w:ind w:left="539"/>
      </w:pPr>
      <w:r>
        <w:rPr>
          <w:spacing w:val="9"/>
        </w:rPr>
        <w:t>抽查产品种类包括安全平网、安全立网、密目式安全立网。</w:t>
      </w:r>
    </w:p>
    <w:p w14:paraId="588A9CF6">
      <w:pPr>
        <w:pStyle w:val="2"/>
        <w:spacing w:before="147" w:line="228" w:lineRule="auto"/>
        <w:ind w:left="136"/>
      </w:pPr>
      <w:r>
        <w:rPr>
          <w:spacing w:val="3"/>
        </w:rPr>
        <w:t>1.4</w:t>
      </w:r>
      <w:r>
        <w:rPr>
          <w:spacing w:val="-41"/>
        </w:rPr>
        <w:t xml:space="preserve"> </w:t>
      </w:r>
      <w:r>
        <w:rPr>
          <w:spacing w:val="3"/>
        </w:rPr>
        <w:t>抽样数量</w:t>
      </w:r>
    </w:p>
    <w:p w14:paraId="737B105A">
      <w:pPr>
        <w:pStyle w:val="2"/>
        <w:spacing w:before="163" w:line="228" w:lineRule="auto"/>
        <w:ind w:left="3623"/>
      </w:pPr>
      <w:r>
        <w:rPr>
          <w:b/>
          <w:bCs/>
          <w:spacing w:val="5"/>
        </w:rPr>
        <w:t>表</w:t>
      </w:r>
      <w:r>
        <w:rPr>
          <w:spacing w:val="-23"/>
        </w:rPr>
        <w:t xml:space="preserve"> </w:t>
      </w:r>
      <w:r>
        <w:rPr>
          <w:b/>
          <w:bCs/>
          <w:spacing w:val="5"/>
        </w:rPr>
        <w:t>1</w:t>
      </w:r>
      <w:r>
        <w:rPr>
          <w:spacing w:val="5"/>
        </w:rPr>
        <w:t xml:space="preserve"> </w:t>
      </w:r>
      <w:r>
        <w:rPr>
          <w:b/>
          <w:bCs/>
          <w:spacing w:val="5"/>
        </w:rPr>
        <w:t>安全网产品抽样数量</w:t>
      </w:r>
    </w:p>
    <w:p w14:paraId="5F627FB4">
      <w:pPr>
        <w:spacing w:line="131" w:lineRule="exact"/>
      </w:pPr>
    </w:p>
    <w:tbl>
      <w:tblPr>
        <w:tblStyle w:val="5"/>
        <w:tblW w:w="7843" w:type="dxa"/>
        <w:tblInd w:w="66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52"/>
        <w:gridCol w:w="2026"/>
        <w:gridCol w:w="1837"/>
        <w:gridCol w:w="1480"/>
        <w:gridCol w:w="1748"/>
      </w:tblGrid>
      <w:tr w14:paraId="63057E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752" w:type="dxa"/>
            <w:vAlign w:val="top"/>
          </w:tcPr>
          <w:p w14:paraId="38C67DB2">
            <w:pPr>
              <w:pStyle w:val="6"/>
              <w:spacing w:before="102" w:line="229" w:lineRule="auto"/>
              <w:ind w:left="170"/>
            </w:pPr>
            <w:r>
              <w:rPr>
                <w:spacing w:val="5"/>
              </w:rPr>
              <w:t>序号</w:t>
            </w:r>
          </w:p>
        </w:tc>
        <w:tc>
          <w:tcPr>
            <w:tcW w:w="2026" w:type="dxa"/>
            <w:vAlign w:val="top"/>
          </w:tcPr>
          <w:p w14:paraId="637443A8">
            <w:pPr>
              <w:pStyle w:val="6"/>
              <w:spacing w:before="102" w:line="228" w:lineRule="auto"/>
              <w:ind w:left="597"/>
            </w:pPr>
            <w:r>
              <w:rPr>
                <w:spacing w:val="7"/>
              </w:rPr>
              <w:t>产品种类</w:t>
            </w:r>
          </w:p>
        </w:tc>
        <w:tc>
          <w:tcPr>
            <w:tcW w:w="1837" w:type="dxa"/>
            <w:vAlign w:val="top"/>
          </w:tcPr>
          <w:p w14:paraId="4BA95F6F">
            <w:pPr>
              <w:pStyle w:val="6"/>
              <w:spacing w:before="102" w:line="228" w:lineRule="auto"/>
              <w:ind w:left="111"/>
            </w:pPr>
            <w:r>
              <w:rPr>
                <w:spacing w:val="7"/>
              </w:rPr>
              <w:t>抽样总数量（张）</w:t>
            </w:r>
          </w:p>
        </w:tc>
        <w:tc>
          <w:tcPr>
            <w:tcW w:w="1480" w:type="dxa"/>
            <w:vAlign w:val="top"/>
          </w:tcPr>
          <w:p w14:paraId="30653D31">
            <w:pPr>
              <w:pStyle w:val="6"/>
              <w:spacing w:before="102" w:line="228" w:lineRule="auto"/>
              <w:ind w:right="10"/>
              <w:jc w:val="right"/>
            </w:pPr>
            <w:r>
              <w:rPr>
                <w:spacing w:val="-7"/>
              </w:rPr>
              <w:t>检样数量（张）</w:t>
            </w:r>
          </w:p>
        </w:tc>
        <w:tc>
          <w:tcPr>
            <w:tcW w:w="1748" w:type="dxa"/>
            <w:vAlign w:val="top"/>
          </w:tcPr>
          <w:p w14:paraId="0ABE6B5A">
            <w:pPr>
              <w:pStyle w:val="6"/>
              <w:spacing w:before="102" w:line="228" w:lineRule="auto"/>
              <w:ind w:left="145"/>
            </w:pPr>
            <w:r>
              <w:rPr>
                <w:spacing w:val="6"/>
              </w:rPr>
              <w:t>备样数量（张）</w:t>
            </w:r>
          </w:p>
        </w:tc>
      </w:tr>
      <w:tr w14:paraId="7E698A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752" w:type="dxa"/>
            <w:vAlign w:val="top"/>
          </w:tcPr>
          <w:p w14:paraId="033909E8">
            <w:pPr>
              <w:pStyle w:val="6"/>
              <w:spacing w:before="131" w:line="189" w:lineRule="auto"/>
              <w:ind w:left="344"/>
            </w:pPr>
            <w:r>
              <w:t>1</w:t>
            </w:r>
          </w:p>
        </w:tc>
        <w:tc>
          <w:tcPr>
            <w:tcW w:w="2026" w:type="dxa"/>
            <w:vAlign w:val="top"/>
          </w:tcPr>
          <w:p w14:paraId="660BB44C">
            <w:pPr>
              <w:pStyle w:val="6"/>
              <w:spacing w:before="99" w:line="229" w:lineRule="auto"/>
              <w:ind w:left="601"/>
            </w:pPr>
            <w:r>
              <w:rPr>
                <w:spacing w:val="6"/>
              </w:rPr>
              <w:t>安全平网</w:t>
            </w:r>
          </w:p>
        </w:tc>
        <w:tc>
          <w:tcPr>
            <w:tcW w:w="1837" w:type="dxa"/>
            <w:vAlign w:val="top"/>
          </w:tcPr>
          <w:p w14:paraId="568AB6F5">
            <w:pPr>
              <w:pStyle w:val="6"/>
              <w:spacing w:before="131" w:line="189" w:lineRule="auto"/>
              <w:ind w:left="869"/>
            </w:pPr>
            <w:r>
              <w:t>4</w:t>
            </w:r>
          </w:p>
        </w:tc>
        <w:tc>
          <w:tcPr>
            <w:tcW w:w="1480" w:type="dxa"/>
            <w:vAlign w:val="top"/>
          </w:tcPr>
          <w:p w14:paraId="015D1626">
            <w:pPr>
              <w:pStyle w:val="6"/>
              <w:spacing w:before="131" w:line="189" w:lineRule="auto"/>
              <w:ind w:left="696"/>
            </w:pPr>
            <w:r>
              <w:t>2</w:t>
            </w:r>
          </w:p>
        </w:tc>
        <w:tc>
          <w:tcPr>
            <w:tcW w:w="1748" w:type="dxa"/>
            <w:vAlign w:val="top"/>
          </w:tcPr>
          <w:p w14:paraId="3410A91C">
            <w:pPr>
              <w:pStyle w:val="6"/>
              <w:spacing w:before="131" w:line="189" w:lineRule="auto"/>
              <w:ind w:left="829"/>
            </w:pPr>
            <w:r>
              <w:t>2</w:t>
            </w:r>
          </w:p>
        </w:tc>
      </w:tr>
      <w:tr w14:paraId="7B2C89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752" w:type="dxa"/>
            <w:vAlign w:val="top"/>
          </w:tcPr>
          <w:p w14:paraId="09EEE78A">
            <w:pPr>
              <w:pStyle w:val="6"/>
              <w:spacing w:before="132" w:line="189" w:lineRule="auto"/>
              <w:ind w:left="331"/>
            </w:pPr>
            <w:r>
              <w:t>2</w:t>
            </w:r>
          </w:p>
        </w:tc>
        <w:tc>
          <w:tcPr>
            <w:tcW w:w="2026" w:type="dxa"/>
            <w:vAlign w:val="top"/>
          </w:tcPr>
          <w:p w14:paraId="725E3721">
            <w:pPr>
              <w:pStyle w:val="6"/>
              <w:spacing w:before="99" w:line="229" w:lineRule="auto"/>
              <w:ind w:left="601"/>
            </w:pPr>
            <w:r>
              <w:rPr>
                <w:spacing w:val="6"/>
              </w:rPr>
              <w:t>安全立网</w:t>
            </w:r>
          </w:p>
        </w:tc>
        <w:tc>
          <w:tcPr>
            <w:tcW w:w="1837" w:type="dxa"/>
            <w:vAlign w:val="top"/>
          </w:tcPr>
          <w:p w14:paraId="410CE6AD">
            <w:pPr>
              <w:pStyle w:val="6"/>
              <w:spacing w:before="132" w:line="189" w:lineRule="auto"/>
              <w:ind w:left="869"/>
            </w:pPr>
            <w:r>
              <w:t>4</w:t>
            </w:r>
          </w:p>
        </w:tc>
        <w:tc>
          <w:tcPr>
            <w:tcW w:w="1480" w:type="dxa"/>
            <w:vAlign w:val="top"/>
          </w:tcPr>
          <w:p w14:paraId="7A706EAC">
            <w:pPr>
              <w:pStyle w:val="6"/>
              <w:spacing w:before="132" w:line="189" w:lineRule="auto"/>
              <w:ind w:left="696"/>
            </w:pPr>
            <w:r>
              <w:t>2</w:t>
            </w:r>
          </w:p>
        </w:tc>
        <w:tc>
          <w:tcPr>
            <w:tcW w:w="1748" w:type="dxa"/>
            <w:vAlign w:val="top"/>
          </w:tcPr>
          <w:p w14:paraId="1D98A4CF">
            <w:pPr>
              <w:pStyle w:val="6"/>
              <w:spacing w:before="132" w:line="189" w:lineRule="auto"/>
              <w:ind w:left="829"/>
            </w:pPr>
            <w:r>
              <w:t>2</w:t>
            </w:r>
          </w:p>
        </w:tc>
      </w:tr>
    </w:tbl>
    <w:p w14:paraId="7D7BF0A6">
      <w:pPr>
        <w:spacing w:line="271" w:lineRule="auto"/>
        <w:rPr>
          <w:rFonts w:ascii="Arial"/>
          <w:sz w:val="21"/>
        </w:rPr>
      </w:pPr>
    </w:p>
    <w:p w14:paraId="59CB0034">
      <w:pPr>
        <w:spacing w:line="272" w:lineRule="auto"/>
        <w:rPr>
          <w:rFonts w:ascii="Arial"/>
          <w:sz w:val="21"/>
        </w:rPr>
      </w:pPr>
      <w:bookmarkStart w:id="0" w:name="_GoBack"/>
      <w:bookmarkEnd w:id="0"/>
    </w:p>
    <w:p w14:paraId="70B2F86E">
      <w:pPr>
        <w:pStyle w:val="2"/>
        <w:spacing w:before="66" w:line="228" w:lineRule="auto"/>
        <w:ind w:left="123"/>
        <w:outlineLvl w:val="1"/>
      </w:pPr>
      <w:r>
        <w:rPr>
          <w:b/>
          <w:bCs/>
          <w:spacing w:val="6"/>
        </w:rPr>
        <w:t>2</w:t>
      </w:r>
      <w:r>
        <w:rPr>
          <w:spacing w:val="6"/>
        </w:rPr>
        <w:t xml:space="preserve"> </w:t>
      </w:r>
      <w:r>
        <w:rPr>
          <w:b/>
          <w:bCs/>
          <w:spacing w:val="6"/>
        </w:rPr>
        <w:t>检验项目及检测方法</w:t>
      </w:r>
    </w:p>
    <w:p w14:paraId="00C9F03D">
      <w:pPr>
        <w:pStyle w:val="2"/>
        <w:spacing w:before="50" w:line="228" w:lineRule="auto"/>
        <w:ind w:left="2884"/>
      </w:pPr>
      <w:r>
        <w:rPr>
          <w:b/>
          <w:bCs/>
          <w:spacing w:val="6"/>
        </w:rPr>
        <w:t>表</w:t>
      </w:r>
      <w:r>
        <w:rPr>
          <w:spacing w:val="-24"/>
        </w:rPr>
        <w:t xml:space="preserve"> </w:t>
      </w:r>
      <w:r>
        <w:rPr>
          <w:b/>
          <w:bCs/>
          <w:spacing w:val="6"/>
        </w:rPr>
        <w:t>2</w:t>
      </w:r>
      <w:r>
        <w:rPr>
          <w:spacing w:val="6"/>
        </w:rPr>
        <w:t xml:space="preserve"> </w:t>
      </w:r>
      <w:r>
        <w:rPr>
          <w:b/>
          <w:bCs/>
          <w:spacing w:val="6"/>
        </w:rPr>
        <w:t>安全平网、安全立网产品检验项目</w:t>
      </w:r>
    </w:p>
    <w:p w14:paraId="4D9B539D">
      <w:pPr>
        <w:spacing w:line="132" w:lineRule="exact"/>
      </w:pPr>
    </w:p>
    <w:tbl>
      <w:tblPr>
        <w:tblStyle w:val="5"/>
        <w:tblW w:w="917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6"/>
        <w:gridCol w:w="1434"/>
        <w:gridCol w:w="2461"/>
        <w:gridCol w:w="4095"/>
      </w:tblGrid>
      <w:tr w14:paraId="55E3B6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1186" w:type="dxa"/>
            <w:vAlign w:val="top"/>
          </w:tcPr>
          <w:p w14:paraId="7F9AA63F">
            <w:pPr>
              <w:pStyle w:val="6"/>
              <w:spacing w:before="103" w:line="229" w:lineRule="auto"/>
              <w:ind w:left="388"/>
              <w:rPr>
                <w:color w:val="auto"/>
              </w:rPr>
            </w:pPr>
            <w:r>
              <w:rPr>
                <w:color w:val="auto"/>
                <w:spacing w:val="5"/>
              </w:rPr>
              <w:t>序号</w:t>
            </w:r>
          </w:p>
        </w:tc>
        <w:tc>
          <w:tcPr>
            <w:tcW w:w="3895" w:type="dxa"/>
            <w:gridSpan w:val="2"/>
            <w:vAlign w:val="top"/>
          </w:tcPr>
          <w:p w14:paraId="066B73AA">
            <w:pPr>
              <w:pStyle w:val="6"/>
              <w:spacing w:before="103" w:line="228" w:lineRule="auto"/>
              <w:ind w:left="1531"/>
              <w:rPr>
                <w:color w:val="auto"/>
              </w:rPr>
            </w:pPr>
            <w:r>
              <w:rPr>
                <w:color w:val="auto"/>
                <w:spacing w:val="7"/>
              </w:rPr>
              <w:t>检验项目</w:t>
            </w:r>
          </w:p>
        </w:tc>
        <w:tc>
          <w:tcPr>
            <w:tcW w:w="4095" w:type="dxa"/>
            <w:vAlign w:val="top"/>
          </w:tcPr>
          <w:p w14:paraId="7922CEAE">
            <w:pPr>
              <w:pStyle w:val="6"/>
              <w:spacing w:before="103" w:line="228" w:lineRule="auto"/>
              <w:ind w:left="1632"/>
              <w:rPr>
                <w:color w:val="auto"/>
              </w:rPr>
            </w:pPr>
            <w:r>
              <w:rPr>
                <w:color w:val="auto"/>
                <w:spacing w:val="7"/>
              </w:rPr>
              <w:t>检测方法</w:t>
            </w:r>
          </w:p>
        </w:tc>
      </w:tr>
      <w:tr w14:paraId="7F24A8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1186" w:type="dxa"/>
            <w:vAlign w:val="top"/>
          </w:tcPr>
          <w:p w14:paraId="62B27EF6">
            <w:pPr>
              <w:pStyle w:val="6"/>
              <w:spacing w:before="132" w:line="189" w:lineRule="auto"/>
              <w:ind w:left="560"/>
              <w:rPr>
                <w:color w:val="auto"/>
              </w:rPr>
            </w:pPr>
            <w:r>
              <w:rPr>
                <w:color w:val="auto"/>
              </w:rPr>
              <w:t>1</w:t>
            </w:r>
          </w:p>
        </w:tc>
        <w:tc>
          <w:tcPr>
            <w:tcW w:w="3895" w:type="dxa"/>
            <w:gridSpan w:val="2"/>
            <w:vAlign w:val="top"/>
          </w:tcPr>
          <w:p w14:paraId="02744C84">
            <w:pPr>
              <w:pStyle w:val="6"/>
              <w:spacing w:before="99" w:line="228" w:lineRule="auto"/>
              <w:ind w:left="1220"/>
              <w:rPr>
                <w:color w:val="auto"/>
              </w:rPr>
            </w:pPr>
            <w:r>
              <w:rPr>
                <w:color w:val="auto"/>
                <w:spacing w:val="8"/>
              </w:rPr>
              <w:t>系绳间距及长度</w:t>
            </w:r>
          </w:p>
        </w:tc>
        <w:tc>
          <w:tcPr>
            <w:tcW w:w="4095" w:type="dxa"/>
            <w:vAlign w:val="top"/>
          </w:tcPr>
          <w:p w14:paraId="7684202D">
            <w:pPr>
              <w:pStyle w:val="6"/>
              <w:spacing w:before="132" w:line="189" w:lineRule="auto"/>
              <w:jc w:val="center"/>
              <w:rPr>
                <w:color w:val="auto"/>
              </w:rPr>
            </w:pPr>
            <w:r>
              <w:rPr>
                <w:rFonts w:hint="eastAsia"/>
                <w:color w:val="auto"/>
              </w:rPr>
              <w:t>GB</w:t>
            </w:r>
            <w:r>
              <w:rPr>
                <w:rFonts w:hint="eastAsia"/>
                <w:color w:val="auto"/>
                <w:lang w:val="en-US" w:eastAsia="zh-CN"/>
              </w:rPr>
              <w:t xml:space="preserve"> </w:t>
            </w:r>
            <w:r>
              <w:rPr>
                <w:rFonts w:hint="eastAsia"/>
                <w:color w:val="auto"/>
              </w:rPr>
              <w:t>5725-2009</w:t>
            </w:r>
          </w:p>
        </w:tc>
      </w:tr>
      <w:tr w14:paraId="67974C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186" w:type="dxa"/>
            <w:vAlign w:val="top"/>
          </w:tcPr>
          <w:p w14:paraId="467FC050">
            <w:pPr>
              <w:pStyle w:val="6"/>
              <w:spacing w:before="131" w:line="189" w:lineRule="auto"/>
              <w:ind w:left="547"/>
              <w:rPr>
                <w:color w:val="auto"/>
              </w:rPr>
            </w:pPr>
            <w:r>
              <w:rPr>
                <w:color w:val="auto"/>
              </w:rPr>
              <w:t>2</w:t>
            </w:r>
          </w:p>
        </w:tc>
        <w:tc>
          <w:tcPr>
            <w:tcW w:w="3895" w:type="dxa"/>
            <w:gridSpan w:val="2"/>
            <w:vAlign w:val="top"/>
          </w:tcPr>
          <w:p w14:paraId="5D867D40">
            <w:pPr>
              <w:pStyle w:val="6"/>
              <w:spacing w:before="98" w:line="228" w:lineRule="auto"/>
              <w:ind w:left="1534"/>
              <w:rPr>
                <w:color w:val="auto"/>
              </w:rPr>
            </w:pPr>
            <w:r>
              <w:rPr>
                <w:color w:val="auto"/>
                <w:spacing w:val="6"/>
              </w:rPr>
              <w:t>筋绳间距</w:t>
            </w:r>
          </w:p>
        </w:tc>
        <w:tc>
          <w:tcPr>
            <w:tcW w:w="4095" w:type="dxa"/>
            <w:vAlign w:val="top"/>
          </w:tcPr>
          <w:p w14:paraId="6B81C246">
            <w:pPr>
              <w:pStyle w:val="6"/>
              <w:spacing w:before="132" w:line="189" w:lineRule="auto"/>
              <w:jc w:val="center"/>
              <w:rPr>
                <w:rFonts w:hint="eastAsia"/>
                <w:color w:val="auto"/>
              </w:rPr>
            </w:pPr>
            <w:r>
              <w:rPr>
                <w:rFonts w:hint="eastAsia"/>
                <w:color w:val="auto"/>
              </w:rPr>
              <w:t>GB 5725-2009</w:t>
            </w:r>
          </w:p>
        </w:tc>
      </w:tr>
      <w:tr w14:paraId="4F93A7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186" w:type="dxa"/>
            <w:vAlign w:val="top"/>
          </w:tcPr>
          <w:p w14:paraId="6CC00234">
            <w:pPr>
              <w:pStyle w:val="6"/>
              <w:spacing w:before="132" w:line="189" w:lineRule="auto"/>
              <w:ind w:left="549"/>
              <w:rPr>
                <w:color w:val="auto"/>
              </w:rPr>
            </w:pPr>
            <w:r>
              <w:rPr>
                <w:color w:val="auto"/>
              </w:rPr>
              <w:t>3</w:t>
            </w:r>
          </w:p>
        </w:tc>
        <w:tc>
          <w:tcPr>
            <w:tcW w:w="1434" w:type="dxa"/>
            <w:vMerge w:val="restart"/>
            <w:tcBorders>
              <w:bottom w:val="nil"/>
            </w:tcBorders>
            <w:vAlign w:val="top"/>
          </w:tcPr>
          <w:p w14:paraId="70D9D5D8">
            <w:pPr>
              <w:spacing w:line="449" w:lineRule="auto"/>
              <w:rPr>
                <w:rFonts w:ascii="Arial"/>
                <w:color w:val="auto"/>
                <w:sz w:val="21"/>
              </w:rPr>
            </w:pPr>
          </w:p>
          <w:p w14:paraId="6636C4B2">
            <w:pPr>
              <w:pStyle w:val="6"/>
              <w:spacing w:before="65" w:line="228" w:lineRule="auto"/>
              <w:ind w:left="196"/>
              <w:rPr>
                <w:color w:val="auto"/>
              </w:rPr>
            </w:pPr>
            <w:r>
              <w:rPr>
                <w:color w:val="auto"/>
                <w:spacing w:val="8"/>
              </w:rPr>
              <w:t>绳断裂强力</w:t>
            </w:r>
          </w:p>
        </w:tc>
        <w:tc>
          <w:tcPr>
            <w:tcW w:w="2461" w:type="dxa"/>
            <w:vAlign w:val="top"/>
          </w:tcPr>
          <w:p w14:paraId="6A6CEBF2">
            <w:pPr>
              <w:pStyle w:val="6"/>
              <w:spacing w:before="100" w:line="233" w:lineRule="auto"/>
              <w:ind w:left="1025"/>
              <w:rPr>
                <w:color w:val="auto"/>
              </w:rPr>
            </w:pPr>
            <w:r>
              <w:rPr>
                <w:color w:val="auto"/>
                <w:spacing w:val="5"/>
              </w:rPr>
              <w:t>边绳</w:t>
            </w:r>
          </w:p>
        </w:tc>
        <w:tc>
          <w:tcPr>
            <w:tcW w:w="4095" w:type="dxa"/>
            <w:vAlign w:val="top"/>
          </w:tcPr>
          <w:p w14:paraId="0106DDF2">
            <w:pPr>
              <w:pStyle w:val="6"/>
              <w:spacing w:before="132" w:line="189" w:lineRule="auto"/>
              <w:jc w:val="center"/>
              <w:rPr>
                <w:rFonts w:hint="eastAsia"/>
                <w:color w:val="auto"/>
              </w:rPr>
            </w:pPr>
            <w:r>
              <w:rPr>
                <w:rFonts w:hint="eastAsia"/>
                <w:color w:val="auto"/>
              </w:rPr>
              <w:t>GB 5725-2009</w:t>
            </w:r>
          </w:p>
        </w:tc>
      </w:tr>
      <w:tr w14:paraId="1B6CB1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186" w:type="dxa"/>
            <w:vAlign w:val="top"/>
          </w:tcPr>
          <w:p w14:paraId="723F90C8">
            <w:pPr>
              <w:pStyle w:val="6"/>
              <w:spacing w:before="132" w:line="189" w:lineRule="auto"/>
              <w:ind w:left="544"/>
              <w:rPr>
                <w:color w:val="auto"/>
              </w:rPr>
            </w:pPr>
            <w:r>
              <w:rPr>
                <w:color w:val="auto"/>
              </w:rPr>
              <w:t>4</w:t>
            </w:r>
          </w:p>
        </w:tc>
        <w:tc>
          <w:tcPr>
            <w:tcW w:w="1434" w:type="dxa"/>
            <w:vMerge w:val="continue"/>
            <w:tcBorders>
              <w:top w:val="nil"/>
              <w:bottom w:val="nil"/>
            </w:tcBorders>
            <w:vAlign w:val="top"/>
          </w:tcPr>
          <w:p w14:paraId="71BE6FE9">
            <w:pPr>
              <w:rPr>
                <w:rFonts w:ascii="Arial"/>
                <w:color w:val="auto"/>
                <w:sz w:val="21"/>
              </w:rPr>
            </w:pPr>
          </w:p>
        </w:tc>
        <w:tc>
          <w:tcPr>
            <w:tcW w:w="2461" w:type="dxa"/>
            <w:vAlign w:val="top"/>
          </w:tcPr>
          <w:p w14:paraId="6828A01A">
            <w:pPr>
              <w:pStyle w:val="6"/>
              <w:spacing w:before="99" w:line="233" w:lineRule="auto"/>
              <w:ind w:left="1042"/>
              <w:rPr>
                <w:color w:val="auto"/>
              </w:rPr>
            </w:pPr>
            <w:r>
              <w:rPr>
                <w:color w:val="auto"/>
                <w:spacing w:val="-4"/>
              </w:rPr>
              <w:t>网绳</w:t>
            </w:r>
          </w:p>
        </w:tc>
        <w:tc>
          <w:tcPr>
            <w:tcW w:w="4095" w:type="dxa"/>
            <w:vAlign w:val="top"/>
          </w:tcPr>
          <w:p w14:paraId="7F9FD241">
            <w:pPr>
              <w:pStyle w:val="6"/>
              <w:spacing w:before="132" w:line="189" w:lineRule="auto"/>
              <w:jc w:val="center"/>
              <w:rPr>
                <w:rFonts w:hint="eastAsia"/>
                <w:color w:val="auto"/>
              </w:rPr>
            </w:pPr>
            <w:r>
              <w:rPr>
                <w:rFonts w:hint="eastAsia"/>
                <w:color w:val="auto"/>
              </w:rPr>
              <w:t>GB 5725-2009</w:t>
            </w:r>
          </w:p>
        </w:tc>
      </w:tr>
      <w:tr w14:paraId="2A3E3D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186" w:type="dxa"/>
            <w:vAlign w:val="top"/>
          </w:tcPr>
          <w:p w14:paraId="757E52E0">
            <w:pPr>
              <w:pStyle w:val="6"/>
              <w:spacing w:before="138" w:line="187" w:lineRule="auto"/>
              <w:ind w:left="549"/>
              <w:rPr>
                <w:color w:val="auto"/>
              </w:rPr>
            </w:pPr>
            <w:r>
              <w:rPr>
                <w:color w:val="auto"/>
              </w:rPr>
              <w:t>5</w:t>
            </w:r>
          </w:p>
        </w:tc>
        <w:tc>
          <w:tcPr>
            <w:tcW w:w="1434" w:type="dxa"/>
            <w:vMerge w:val="continue"/>
            <w:tcBorders>
              <w:top w:val="nil"/>
            </w:tcBorders>
            <w:vAlign w:val="top"/>
          </w:tcPr>
          <w:p w14:paraId="725C848E">
            <w:pPr>
              <w:rPr>
                <w:rFonts w:ascii="Arial"/>
                <w:color w:val="auto"/>
                <w:sz w:val="21"/>
              </w:rPr>
            </w:pPr>
          </w:p>
        </w:tc>
        <w:tc>
          <w:tcPr>
            <w:tcW w:w="2461" w:type="dxa"/>
            <w:vAlign w:val="top"/>
          </w:tcPr>
          <w:p w14:paraId="7765B85E">
            <w:pPr>
              <w:pStyle w:val="6"/>
              <w:spacing w:before="102" w:line="228" w:lineRule="auto"/>
              <w:ind w:left="1029"/>
              <w:rPr>
                <w:color w:val="auto"/>
              </w:rPr>
            </w:pPr>
            <w:r>
              <w:rPr>
                <w:color w:val="auto"/>
                <w:spacing w:val="3"/>
              </w:rPr>
              <w:t>筋绳</w:t>
            </w:r>
          </w:p>
        </w:tc>
        <w:tc>
          <w:tcPr>
            <w:tcW w:w="4095" w:type="dxa"/>
            <w:vAlign w:val="top"/>
          </w:tcPr>
          <w:p w14:paraId="6733724C">
            <w:pPr>
              <w:pStyle w:val="6"/>
              <w:spacing w:before="132" w:line="189" w:lineRule="auto"/>
              <w:jc w:val="center"/>
              <w:rPr>
                <w:rFonts w:hint="eastAsia"/>
                <w:color w:val="auto"/>
              </w:rPr>
            </w:pPr>
            <w:r>
              <w:rPr>
                <w:rFonts w:hint="eastAsia"/>
                <w:color w:val="auto"/>
              </w:rPr>
              <w:t>GB 5725-2009</w:t>
            </w:r>
          </w:p>
        </w:tc>
      </w:tr>
      <w:tr w14:paraId="56336B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1186" w:type="dxa"/>
            <w:vAlign w:val="top"/>
          </w:tcPr>
          <w:p w14:paraId="739BA40C">
            <w:pPr>
              <w:pStyle w:val="6"/>
              <w:spacing w:before="136" w:line="189" w:lineRule="auto"/>
              <w:ind w:left="546"/>
              <w:rPr>
                <w:color w:val="auto"/>
              </w:rPr>
            </w:pPr>
            <w:r>
              <w:rPr>
                <w:color w:val="auto"/>
              </w:rPr>
              <w:t>6</w:t>
            </w:r>
          </w:p>
        </w:tc>
        <w:tc>
          <w:tcPr>
            <w:tcW w:w="3895" w:type="dxa"/>
            <w:gridSpan w:val="2"/>
            <w:vAlign w:val="top"/>
          </w:tcPr>
          <w:p w14:paraId="4E12969A">
            <w:pPr>
              <w:pStyle w:val="6"/>
              <w:spacing w:before="103" w:line="229" w:lineRule="auto"/>
              <w:jc w:val="center"/>
              <w:rPr>
                <w:rFonts w:hint="eastAsia" w:eastAsia="宋体"/>
                <w:color w:val="auto"/>
                <w:lang w:eastAsia="zh-CN"/>
              </w:rPr>
            </w:pPr>
            <w:r>
              <w:rPr>
                <w:rFonts w:hint="eastAsia"/>
                <w:color w:val="auto"/>
              </w:rPr>
              <w:t>规格尺寸</w:t>
            </w:r>
          </w:p>
        </w:tc>
        <w:tc>
          <w:tcPr>
            <w:tcW w:w="4095" w:type="dxa"/>
            <w:vAlign w:val="top"/>
          </w:tcPr>
          <w:p w14:paraId="44C61C52">
            <w:pPr>
              <w:pStyle w:val="6"/>
              <w:spacing w:before="132" w:line="189" w:lineRule="auto"/>
              <w:jc w:val="center"/>
              <w:rPr>
                <w:rFonts w:hint="eastAsia"/>
                <w:color w:val="auto"/>
              </w:rPr>
            </w:pPr>
            <w:r>
              <w:rPr>
                <w:rFonts w:hint="eastAsia"/>
                <w:color w:val="auto"/>
              </w:rPr>
              <w:t>GB</w:t>
            </w:r>
            <w:r>
              <w:rPr>
                <w:rFonts w:hint="eastAsia"/>
                <w:color w:val="auto"/>
                <w:lang w:val="en-US" w:eastAsia="zh-CN"/>
              </w:rPr>
              <w:t xml:space="preserve"> </w:t>
            </w:r>
            <w:r>
              <w:rPr>
                <w:rFonts w:hint="eastAsia"/>
                <w:color w:val="auto"/>
              </w:rPr>
              <w:t>5725-2009</w:t>
            </w:r>
          </w:p>
        </w:tc>
      </w:tr>
      <w:tr w14:paraId="1933C1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1186" w:type="dxa"/>
            <w:vAlign w:val="top"/>
          </w:tcPr>
          <w:p w14:paraId="5285218A">
            <w:pPr>
              <w:pStyle w:val="6"/>
              <w:spacing w:before="138" w:line="187" w:lineRule="auto"/>
              <w:ind w:left="550"/>
              <w:rPr>
                <w:color w:val="auto"/>
              </w:rPr>
            </w:pPr>
            <w:r>
              <w:rPr>
                <w:color w:val="auto"/>
              </w:rPr>
              <w:t>7</w:t>
            </w:r>
          </w:p>
        </w:tc>
        <w:tc>
          <w:tcPr>
            <w:tcW w:w="3895" w:type="dxa"/>
            <w:gridSpan w:val="2"/>
            <w:vAlign w:val="center"/>
          </w:tcPr>
          <w:p w14:paraId="75E1DE7C">
            <w:pPr>
              <w:pStyle w:val="6"/>
              <w:spacing w:before="103" w:line="229" w:lineRule="auto"/>
              <w:jc w:val="center"/>
              <w:rPr>
                <w:color w:val="auto"/>
              </w:rPr>
            </w:pPr>
            <w:r>
              <w:rPr>
                <w:rFonts w:hint="eastAsia"/>
                <w:color w:val="auto"/>
              </w:rPr>
              <w:t>质量</w:t>
            </w:r>
          </w:p>
        </w:tc>
        <w:tc>
          <w:tcPr>
            <w:tcW w:w="4095" w:type="dxa"/>
            <w:vAlign w:val="top"/>
          </w:tcPr>
          <w:p w14:paraId="7C48AC77">
            <w:pPr>
              <w:pStyle w:val="6"/>
              <w:spacing w:before="132" w:line="189" w:lineRule="auto"/>
              <w:jc w:val="center"/>
              <w:rPr>
                <w:rFonts w:hint="eastAsia"/>
                <w:color w:val="auto"/>
              </w:rPr>
            </w:pPr>
            <w:r>
              <w:rPr>
                <w:rFonts w:hint="eastAsia"/>
                <w:color w:val="auto"/>
              </w:rPr>
              <w:t>GB 5725-2009</w:t>
            </w:r>
          </w:p>
        </w:tc>
      </w:tr>
    </w:tbl>
    <w:p w14:paraId="7FBF2F6D">
      <w:pPr>
        <w:spacing w:line="371" w:lineRule="auto"/>
        <w:rPr>
          <w:rFonts w:ascii="Arial"/>
          <w:sz w:val="21"/>
        </w:rPr>
      </w:pPr>
    </w:p>
    <w:p w14:paraId="4E65695C">
      <w:pPr>
        <w:spacing w:line="131" w:lineRule="exact"/>
      </w:pPr>
    </w:p>
    <w:p w14:paraId="2F43182C">
      <w:pPr>
        <w:pStyle w:val="2"/>
        <w:spacing w:before="32" w:line="362" w:lineRule="auto"/>
        <w:ind w:right="112"/>
      </w:pPr>
      <w:r>
        <w:rPr>
          <w:spacing w:val="8"/>
        </w:rPr>
        <w:t>注：上表所列检验项目是有关法律法规、标准等规定的，重点涉及健康、安全、节能、环保以</w:t>
      </w:r>
      <w:r>
        <w:rPr>
          <w:spacing w:val="2"/>
        </w:rPr>
        <w:t xml:space="preserve"> </w:t>
      </w:r>
      <w:r>
        <w:rPr>
          <w:spacing w:val="9"/>
        </w:rPr>
        <w:t>及消费者、有关组织反映有质量问题的重要项目。</w:t>
      </w:r>
    </w:p>
    <w:p w14:paraId="4E464176">
      <w:pPr>
        <w:pStyle w:val="2"/>
        <w:spacing w:before="33" w:line="228" w:lineRule="auto"/>
        <w:ind w:left="540"/>
      </w:pPr>
      <w:r>
        <w:rPr>
          <w:spacing w:val="9"/>
        </w:rPr>
        <w:t>执行企业标准、团体标准、地方标准的产品，检验项目参照上述内容执行。</w:t>
      </w:r>
    </w:p>
    <w:p w14:paraId="458FCEAD">
      <w:pPr>
        <w:pStyle w:val="2"/>
        <w:spacing w:before="257" w:line="417" w:lineRule="auto"/>
        <w:ind w:left="123" w:right="112" w:firstLine="420"/>
      </w:pPr>
      <w:r>
        <w:rPr>
          <w:spacing w:val="8"/>
        </w:rPr>
        <w:t>凡是注日期的文件，其随后所有的修改单（不包括勘误的内容）或修订版不适用于</w:t>
      </w:r>
      <w:r>
        <w:rPr>
          <w:spacing w:val="7"/>
        </w:rPr>
        <w:t>本细则。凡</w:t>
      </w:r>
      <w:r>
        <w:t xml:space="preserve"> </w:t>
      </w:r>
      <w:r>
        <w:rPr>
          <w:spacing w:val="8"/>
        </w:rPr>
        <w:t>是不注日期的文件，其最新版本适用于本细则。</w:t>
      </w:r>
    </w:p>
    <w:p w14:paraId="7882C391">
      <w:pPr>
        <w:pStyle w:val="2"/>
        <w:spacing w:before="32" w:line="228" w:lineRule="auto"/>
        <w:ind w:left="124"/>
        <w:outlineLvl w:val="1"/>
      </w:pPr>
      <w:r>
        <w:rPr>
          <w:b/>
          <w:bCs/>
          <w:spacing w:val="3"/>
        </w:rPr>
        <w:t>3</w:t>
      </w:r>
      <w:r>
        <w:rPr>
          <w:spacing w:val="14"/>
        </w:rPr>
        <w:t xml:space="preserve"> </w:t>
      </w:r>
      <w:r>
        <w:rPr>
          <w:b/>
          <w:bCs/>
          <w:spacing w:val="3"/>
        </w:rPr>
        <w:t>判定规则</w:t>
      </w:r>
    </w:p>
    <w:p w14:paraId="3710CA57">
      <w:pPr>
        <w:pStyle w:val="2"/>
        <w:spacing w:before="124" w:line="227" w:lineRule="auto"/>
        <w:ind w:left="124"/>
      </w:pPr>
      <w:r>
        <w:rPr>
          <w:spacing w:val="4"/>
        </w:rPr>
        <w:t>3.1</w:t>
      </w:r>
      <w:r>
        <w:rPr>
          <w:spacing w:val="-37"/>
        </w:rPr>
        <w:t xml:space="preserve"> </w:t>
      </w:r>
      <w:r>
        <w:rPr>
          <w:spacing w:val="4"/>
        </w:rPr>
        <w:t>依据标准</w:t>
      </w:r>
    </w:p>
    <w:p w14:paraId="044A02D0">
      <w:pPr>
        <w:pStyle w:val="2"/>
        <w:spacing w:before="163" w:line="229" w:lineRule="auto"/>
        <w:ind w:left="538"/>
      </w:pPr>
      <w:r>
        <w:rPr>
          <w:rFonts w:hint="eastAsia"/>
        </w:rPr>
        <w:t>GB 5725-2009</w:t>
      </w:r>
      <w:r>
        <w:rPr>
          <w:spacing w:val="17"/>
        </w:rPr>
        <w:t xml:space="preserve"> </w:t>
      </w:r>
      <w:r>
        <w:rPr>
          <w:spacing w:val="4"/>
        </w:rPr>
        <w:t>安全网</w:t>
      </w:r>
    </w:p>
    <w:p w14:paraId="38B70053">
      <w:pPr>
        <w:pStyle w:val="2"/>
        <w:spacing w:before="145" w:line="227" w:lineRule="auto"/>
        <w:ind w:left="540"/>
      </w:pPr>
      <w:r>
        <w:rPr>
          <w:spacing w:val="9"/>
        </w:rPr>
        <w:t>相关的法律、行政法规、部门规章、规范性文件</w:t>
      </w:r>
    </w:p>
    <w:p w14:paraId="224B9D37">
      <w:pPr>
        <w:pStyle w:val="2"/>
        <w:spacing w:before="150" w:line="349" w:lineRule="auto"/>
        <w:ind w:left="124" w:right="2771" w:firstLine="417"/>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5619E717">
      <w:pPr>
        <w:pStyle w:val="2"/>
        <w:spacing w:before="187" w:line="393" w:lineRule="auto"/>
        <w:ind w:left="123" w:right="112" w:firstLine="418"/>
      </w:pPr>
      <w:r>
        <w:rPr>
          <w:spacing w:val="8"/>
        </w:rPr>
        <w:t>经检验，检验项目全部合格，判定为被抽查产品所检项目未发现不合格；检验项目中任一</w:t>
      </w:r>
      <w:r>
        <w:rPr>
          <w:spacing w:val="7"/>
        </w:rPr>
        <w:t>项或</w:t>
      </w:r>
      <w:r>
        <w:t xml:space="preserve"> </w:t>
      </w:r>
      <w:r>
        <w:rPr>
          <w:spacing w:val="8"/>
        </w:rPr>
        <w:t>一项以上不合格，判定为被抽查产品不合格。</w:t>
      </w:r>
    </w:p>
    <w:p w14:paraId="24E15DE1">
      <w:pPr>
        <w:pStyle w:val="2"/>
        <w:spacing w:before="30" w:line="391" w:lineRule="auto"/>
        <w:ind w:left="120" w:right="112"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3F569BED">
      <w:pPr>
        <w:pStyle w:val="2"/>
        <w:spacing w:before="33" w:line="391" w:lineRule="auto"/>
        <w:ind w:left="122" w:right="11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76A1DBB1">
      <w:pPr>
        <w:pStyle w:val="2"/>
        <w:spacing w:before="32" w:line="392" w:lineRule="auto"/>
        <w:ind w:left="137" w:right="112"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2A8DD57">
      <w:pPr>
        <w:pStyle w:val="2"/>
        <w:spacing w:before="31" w:line="391" w:lineRule="auto"/>
        <w:ind w:left="122" w:right="11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2BAD8968">
      <w:pPr>
        <w:pStyle w:val="2"/>
        <w:spacing w:before="33" w:line="390" w:lineRule="auto"/>
        <w:ind w:left="125" w:right="112"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544B0DFF">
      <w:pPr>
        <w:pStyle w:val="2"/>
        <w:spacing w:before="33" w:line="228" w:lineRule="auto"/>
        <w:ind w:left="114"/>
        <w:outlineLvl w:val="1"/>
      </w:pPr>
      <w:r>
        <w:rPr>
          <w:rFonts w:ascii="黑体" w:hAnsi="黑体" w:eastAsia="黑体" w:cs="黑体"/>
          <w:b/>
          <w:bCs/>
          <w:spacing w:val="4"/>
        </w:rPr>
        <w:t>4</w:t>
      </w:r>
      <w:r>
        <w:rPr>
          <w:rFonts w:ascii="黑体" w:hAnsi="黑体" w:eastAsia="黑体" w:cs="黑体"/>
          <w:spacing w:val="19"/>
        </w:rPr>
        <w:t xml:space="preserve"> </w:t>
      </w:r>
      <w:r>
        <w:rPr>
          <w:b/>
          <w:bCs/>
          <w:spacing w:val="4"/>
        </w:rPr>
        <w:t>异议复检</w:t>
      </w:r>
    </w:p>
    <w:p w14:paraId="111ADA9B">
      <w:pPr>
        <w:pStyle w:val="2"/>
        <w:spacing w:before="54" w:line="227" w:lineRule="auto"/>
        <w:ind w:left="541"/>
      </w:pPr>
      <w:r>
        <w:rPr>
          <w:spacing w:val="9"/>
        </w:rPr>
        <w:t>本细则中确定的全部检验项目，采用备用样品进行复检。</w:t>
      </w:r>
    </w:p>
    <w:sectPr>
      <w:footerReference r:id="rId5" w:type="default"/>
      <w:pgSz w:w="11906" w:h="16839"/>
      <w:pgMar w:top="1431" w:right="1363" w:bottom="1562" w:left="1361"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F319D">
    <w:pPr>
      <w:spacing w:line="176" w:lineRule="auto"/>
      <w:ind w:left="455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373591C"/>
    <w:rsid w:val="0442423B"/>
    <w:rsid w:val="08D13DE0"/>
    <w:rsid w:val="09C000DC"/>
    <w:rsid w:val="0AC40005"/>
    <w:rsid w:val="0B770C6E"/>
    <w:rsid w:val="16175F9C"/>
    <w:rsid w:val="17D17958"/>
    <w:rsid w:val="18695DE3"/>
    <w:rsid w:val="18A94431"/>
    <w:rsid w:val="1A165AF6"/>
    <w:rsid w:val="1B397CEE"/>
    <w:rsid w:val="1D3F5364"/>
    <w:rsid w:val="24305A06"/>
    <w:rsid w:val="25F211C5"/>
    <w:rsid w:val="296C74E1"/>
    <w:rsid w:val="29D55086"/>
    <w:rsid w:val="2DC23B73"/>
    <w:rsid w:val="2F5B602D"/>
    <w:rsid w:val="35A16764"/>
    <w:rsid w:val="362A675A"/>
    <w:rsid w:val="37F05781"/>
    <w:rsid w:val="38AF1198"/>
    <w:rsid w:val="3C23215C"/>
    <w:rsid w:val="3C3976F6"/>
    <w:rsid w:val="3D533C89"/>
    <w:rsid w:val="40C477AB"/>
    <w:rsid w:val="43DB72E5"/>
    <w:rsid w:val="4A533ABC"/>
    <w:rsid w:val="4F22226C"/>
    <w:rsid w:val="506643DA"/>
    <w:rsid w:val="531E0F9C"/>
    <w:rsid w:val="547F3CBD"/>
    <w:rsid w:val="549F610D"/>
    <w:rsid w:val="551D3949"/>
    <w:rsid w:val="56A33C92"/>
    <w:rsid w:val="56B22127"/>
    <w:rsid w:val="56D24578"/>
    <w:rsid w:val="587972C4"/>
    <w:rsid w:val="58906B30"/>
    <w:rsid w:val="59B62110"/>
    <w:rsid w:val="5AA4622B"/>
    <w:rsid w:val="5C0D7E00"/>
    <w:rsid w:val="5E257683"/>
    <w:rsid w:val="5E316028"/>
    <w:rsid w:val="62541184"/>
    <w:rsid w:val="62FB4E56"/>
    <w:rsid w:val="638210D3"/>
    <w:rsid w:val="63C35974"/>
    <w:rsid w:val="646A5DEF"/>
    <w:rsid w:val="668D2269"/>
    <w:rsid w:val="66AA3EF7"/>
    <w:rsid w:val="6813679E"/>
    <w:rsid w:val="694806C9"/>
    <w:rsid w:val="698E2580"/>
    <w:rsid w:val="6C411B2C"/>
    <w:rsid w:val="6D920891"/>
    <w:rsid w:val="6FB645DF"/>
    <w:rsid w:val="70074E3A"/>
    <w:rsid w:val="79D20267"/>
    <w:rsid w:val="7ADB139D"/>
    <w:rsid w:val="7F533B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857</Words>
  <Characters>946</Characters>
  <TotalTime>11</TotalTime>
  <ScaleCrop>false</ScaleCrop>
  <LinksUpToDate>false</LinksUpToDate>
  <CharactersWithSpaces>979</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2024-02-01T22:27:00Z</dcterms:created>
  <dc:creator>Legend User</dc:creator>
  <cp:lastModifiedBy>。</cp:lastModifiedBy>
  <dcterms:modified xsi:type="dcterms:W3CDTF">2026-03-13T00:25:34Z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2024-07-09T16:09:12Z</vt:filetime>
  </property>
  <property fmtid="{D5CDD505-2E9C-101B-9397-08002B2CF9AE}" pid="4" name="KSOProductBuildVer">
    <vt:lpwstr>2052-12.1.0.25225</vt:lpwstr>
  </property>
  <property fmtid="{D5CDD505-2E9C-101B-9397-08002B2CF9AE}" pid="5" name="ICV">
    <vt:lpwstr>4DFF9D046A544D299B0A5C118481EDDE_12</vt:lpwstr>
  </property>
  <property fmtid="{D5CDD505-2E9C-101B-9397-08002B2CF9AE}" pid="6" name="KSOTemplateDocerSaveRecord">
    <vt:lpwstr>eyJoZGlkIjoiNjBmMGY0NDRhMDljNjM3ZmM0MTNlYjhjZjBkMmNlYjEiLCJ1c2VySWQiOiIyMTM2ODQxMzIifQ==</vt:lpwstr>
  </property>
</Properties>
</file>