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A47CF">
      <w:pPr>
        <w:spacing w:before="133" w:line="226" w:lineRule="auto"/>
        <w:ind w:left="613"/>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0"/>
          <w:sz w:val="28"/>
          <w:szCs w:val="28"/>
          <w:lang w:eastAsia="zh-CN"/>
        </w:rPr>
        <w:t>枣庄市絮</w:t>
      </w:r>
      <w:r>
        <w:rPr>
          <w:rFonts w:hint="eastAsia" w:asciiTheme="minorEastAsia" w:hAnsiTheme="minorEastAsia" w:eastAsiaTheme="minorEastAsia" w:cstheme="minorEastAsia"/>
          <w:spacing w:val="5"/>
          <w:sz w:val="28"/>
          <w:szCs w:val="28"/>
        </w:rPr>
        <w:t>用</w:t>
      </w:r>
      <w:r>
        <w:rPr>
          <w:rFonts w:hint="eastAsia" w:asciiTheme="minorEastAsia" w:hAnsiTheme="minorEastAsia" w:eastAsiaTheme="minorEastAsia" w:cstheme="minorEastAsia"/>
          <w:spacing w:val="5"/>
          <w:sz w:val="28"/>
          <w:szCs w:val="28"/>
          <w:lang w:eastAsia="zh-CN"/>
        </w:rPr>
        <w:t>纤维制</w:t>
      </w:r>
      <w:r>
        <w:rPr>
          <w:rFonts w:hint="eastAsia" w:asciiTheme="minorEastAsia" w:hAnsiTheme="minorEastAsia" w:eastAsiaTheme="minorEastAsia" w:cstheme="minorEastAsia"/>
          <w:spacing w:val="5"/>
          <w:sz w:val="28"/>
          <w:szCs w:val="28"/>
        </w:rPr>
        <w:t>品产品质量监督抽查实施细则</w:t>
      </w:r>
    </w:p>
    <w:p w14:paraId="3941063C">
      <w:pPr>
        <w:spacing w:before="65" w:line="229" w:lineRule="auto"/>
        <w:ind w:left="19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6"/>
          <w:sz w:val="28"/>
          <w:szCs w:val="28"/>
        </w:rPr>
        <w:t>1</w:t>
      </w:r>
      <w:r>
        <w:rPr>
          <w:rFonts w:hint="eastAsia" w:asciiTheme="minorEastAsia" w:hAnsiTheme="minorEastAsia" w:eastAsiaTheme="minorEastAsia" w:cstheme="minorEastAsia"/>
          <w:spacing w:val="3"/>
          <w:sz w:val="28"/>
          <w:szCs w:val="28"/>
        </w:rPr>
        <w:t xml:space="preserve">  抽样方法</w:t>
      </w:r>
    </w:p>
    <w:p w14:paraId="3A45658F">
      <w:pPr>
        <w:spacing w:before="190" w:line="442" w:lineRule="exact"/>
        <w:ind w:left="62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6"/>
          <w:position w:val="18"/>
          <w:sz w:val="28"/>
          <w:szCs w:val="28"/>
        </w:rPr>
        <w:t>以</w:t>
      </w:r>
      <w:r>
        <w:rPr>
          <w:rFonts w:hint="eastAsia" w:asciiTheme="minorEastAsia" w:hAnsiTheme="minorEastAsia" w:eastAsiaTheme="minorEastAsia" w:cstheme="minorEastAsia"/>
          <w:spacing w:val="13"/>
          <w:position w:val="18"/>
          <w:sz w:val="28"/>
          <w:szCs w:val="28"/>
        </w:rPr>
        <w:t>随</w:t>
      </w:r>
      <w:r>
        <w:rPr>
          <w:rFonts w:hint="eastAsia" w:asciiTheme="minorEastAsia" w:hAnsiTheme="minorEastAsia" w:eastAsiaTheme="minorEastAsia" w:cstheme="minorEastAsia"/>
          <w:spacing w:val="8"/>
          <w:position w:val="18"/>
          <w:sz w:val="28"/>
          <w:szCs w:val="28"/>
        </w:rPr>
        <w:t>机抽样的方式在被抽样生产者、销售者的待销产品中抽取。</w:t>
      </w:r>
    </w:p>
    <w:p w14:paraId="3F34AE1E">
      <w:pPr>
        <w:spacing w:line="226" w:lineRule="auto"/>
        <w:ind w:left="610"/>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13"/>
          <w:sz w:val="28"/>
          <w:szCs w:val="28"/>
        </w:rPr>
        <w:t>随</w:t>
      </w:r>
      <w:r>
        <w:rPr>
          <w:rFonts w:hint="eastAsia" w:asciiTheme="minorEastAsia" w:hAnsiTheme="minorEastAsia" w:eastAsiaTheme="minorEastAsia" w:cstheme="minorEastAsia"/>
          <w:spacing w:val="8"/>
          <w:sz w:val="28"/>
          <w:szCs w:val="28"/>
        </w:rPr>
        <w:t>机数一般可使用随机数表等方法产生。</w:t>
      </w:r>
    </w:p>
    <w:p w14:paraId="40C5F97F">
      <w:pPr>
        <w:spacing w:line="226" w:lineRule="auto"/>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 xml:space="preserve">1.2 抽样基数 </w:t>
      </w:r>
    </w:p>
    <w:p w14:paraId="51D70D3B">
      <w:pPr>
        <w:spacing w:line="226" w:lineRule="auto"/>
        <w:ind w:firstLine="592" w:firstLineChars="200"/>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抽查样品基数满足抽样数量即可。</w:t>
      </w:r>
    </w:p>
    <w:p w14:paraId="4D9898D1">
      <w:pPr>
        <w:spacing w:line="226" w:lineRule="auto"/>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 xml:space="preserve">1.3 抽样范围 </w:t>
      </w:r>
    </w:p>
    <w:p w14:paraId="41B71FBE">
      <w:pPr>
        <w:spacing w:line="226" w:lineRule="auto"/>
        <w:ind w:firstLine="592" w:firstLineChars="200"/>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 xml:space="preserve">抽查产品种类包括被类（棉被、羊毛被、化纤被）、绗缝制品、枕、靠垫类产品。 </w:t>
      </w:r>
    </w:p>
    <w:p w14:paraId="5056A72E">
      <w:pPr>
        <w:spacing w:line="226" w:lineRule="auto"/>
        <w:ind w:firstLine="592" w:firstLineChars="200"/>
        <w:rPr>
          <w:rFonts w:hint="eastAsia" w:asciiTheme="minorEastAsia" w:hAnsiTheme="minorEastAsia" w:eastAsiaTheme="minorEastAsia" w:cstheme="minorEastAsia"/>
          <w:spacing w:val="8"/>
          <w:sz w:val="28"/>
          <w:szCs w:val="28"/>
        </w:rPr>
      </w:pPr>
      <w:bookmarkStart w:id="0" w:name="_GoBack"/>
      <w:bookmarkEnd w:id="0"/>
      <w:r>
        <w:rPr>
          <w:rFonts w:hint="eastAsia" w:asciiTheme="minorEastAsia" w:hAnsiTheme="minorEastAsia" w:eastAsiaTheme="minorEastAsia" w:cstheme="minorEastAsia"/>
          <w:spacing w:val="8"/>
          <w:sz w:val="28"/>
          <w:szCs w:val="28"/>
        </w:rPr>
        <w:t>抽取同一批次的产品。</w:t>
      </w:r>
    </w:p>
    <w:p w14:paraId="42997896">
      <w:pPr>
        <w:spacing w:before="193" w:line="228"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表</w:t>
      </w:r>
      <w:r>
        <w:rPr>
          <w:rFonts w:hint="eastAsia" w:asciiTheme="minorEastAsia" w:hAnsiTheme="minorEastAsia" w:eastAsiaTheme="minorEastAsia" w:cstheme="minorEastAsia"/>
          <w:spacing w:val="1"/>
          <w:sz w:val="28"/>
          <w:szCs w:val="28"/>
          <w:lang w:val="en-US" w:eastAsia="zh-CN"/>
        </w:rPr>
        <w:t xml:space="preserve"> </w:t>
      </w:r>
      <w:r>
        <w:rPr>
          <w:rFonts w:hint="eastAsia" w:asciiTheme="minorEastAsia" w:hAnsiTheme="minorEastAsia" w:eastAsiaTheme="minorEastAsia" w:cstheme="minorEastAsia"/>
          <w:spacing w:val="1"/>
          <w:sz w:val="28"/>
          <w:szCs w:val="28"/>
        </w:rPr>
        <w:t>1</w:t>
      </w:r>
      <w:r>
        <w:rPr>
          <w:rFonts w:hint="eastAsia" w:asciiTheme="minorEastAsia" w:hAnsiTheme="minorEastAsia" w:eastAsiaTheme="minorEastAsia" w:cstheme="minorEastAsia"/>
          <w:spacing w:val="1"/>
          <w:sz w:val="28"/>
          <w:szCs w:val="28"/>
          <w:lang w:val="en-US" w:eastAsia="zh-CN"/>
        </w:rPr>
        <w:t xml:space="preserve"> </w:t>
      </w:r>
      <w:r>
        <w:rPr>
          <w:rFonts w:hint="eastAsia" w:asciiTheme="minorEastAsia" w:hAnsiTheme="minorEastAsia" w:eastAsiaTheme="minorEastAsia" w:cstheme="minorEastAsia"/>
          <w:spacing w:val="4"/>
          <w:sz w:val="28"/>
          <w:szCs w:val="28"/>
        </w:rPr>
        <w:t>絮用纤维制品</w:t>
      </w:r>
      <w:r>
        <w:rPr>
          <w:rFonts w:hint="eastAsia" w:asciiTheme="minorEastAsia" w:hAnsiTheme="minorEastAsia" w:eastAsiaTheme="minorEastAsia" w:cstheme="minorEastAsia"/>
          <w:spacing w:val="4"/>
          <w:sz w:val="28"/>
          <w:szCs w:val="28"/>
          <w:lang w:eastAsia="zh-CN"/>
        </w:rPr>
        <w:t>产</w:t>
      </w:r>
      <w:r>
        <w:rPr>
          <w:rFonts w:hint="eastAsia" w:asciiTheme="minorEastAsia" w:hAnsiTheme="minorEastAsia" w:eastAsiaTheme="minorEastAsia" w:cstheme="minorEastAsia"/>
          <w:spacing w:val="4"/>
          <w:sz w:val="28"/>
          <w:szCs w:val="28"/>
        </w:rPr>
        <w:t>品</w:t>
      </w:r>
      <w:r>
        <w:rPr>
          <w:rFonts w:hint="eastAsia" w:asciiTheme="minorEastAsia" w:hAnsiTheme="minorEastAsia" w:eastAsiaTheme="minorEastAsia" w:cstheme="minorEastAsia"/>
          <w:sz w:val="28"/>
          <w:szCs w:val="28"/>
        </w:rPr>
        <w:t>抽样数量</w:t>
      </w:r>
    </w:p>
    <w:p w14:paraId="4029E4C9">
      <w:pPr>
        <w:spacing w:line="21" w:lineRule="exact"/>
        <w:rPr>
          <w:rFonts w:hint="eastAsia" w:asciiTheme="minorEastAsia" w:hAnsiTheme="minorEastAsia" w:eastAsiaTheme="minorEastAsia" w:cstheme="minorEastAsia"/>
          <w:sz w:val="28"/>
          <w:szCs w:val="28"/>
        </w:rPr>
      </w:pPr>
    </w:p>
    <w:tbl>
      <w:tblPr>
        <w:tblStyle w:val="4"/>
        <w:tblW w:w="93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0"/>
        <w:gridCol w:w="2222"/>
        <w:gridCol w:w="2030"/>
        <w:gridCol w:w="2250"/>
        <w:gridCol w:w="2235"/>
      </w:tblGrid>
      <w:tr w14:paraId="58472D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 w:hRule="atLeast"/>
        </w:trPr>
        <w:tc>
          <w:tcPr>
            <w:tcW w:w="580" w:type="dxa"/>
            <w:vAlign w:val="center"/>
          </w:tcPr>
          <w:p w14:paraId="7013EEC1">
            <w:pPr>
              <w:spacing w:before="65" w:line="228" w:lineRule="auto"/>
              <w:jc w:val="center"/>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序号</w:t>
            </w:r>
          </w:p>
        </w:tc>
        <w:tc>
          <w:tcPr>
            <w:tcW w:w="2222" w:type="dxa"/>
            <w:vAlign w:val="center"/>
          </w:tcPr>
          <w:p w14:paraId="4676A14A">
            <w:pPr>
              <w:spacing w:before="65" w:line="228"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8"/>
                <w:sz w:val="28"/>
                <w:szCs w:val="28"/>
              </w:rPr>
              <w:t>产</w:t>
            </w:r>
            <w:r>
              <w:rPr>
                <w:rFonts w:hint="eastAsia" w:asciiTheme="minorEastAsia" w:hAnsiTheme="minorEastAsia" w:eastAsiaTheme="minorEastAsia" w:cstheme="minorEastAsia"/>
                <w:spacing w:val="7"/>
                <w:sz w:val="28"/>
                <w:szCs w:val="28"/>
              </w:rPr>
              <w:t>品种类</w:t>
            </w:r>
          </w:p>
        </w:tc>
        <w:tc>
          <w:tcPr>
            <w:tcW w:w="2030" w:type="dxa"/>
            <w:vAlign w:val="center"/>
          </w:tcPr>
          <w:p w14:paraId="42CD7A05">
            <w:pPr>
              <w:spacing w:before="178" w:line="402"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9"/>
                <w:position w:val="14"/>
                <w:sz w:val="28"/>
                <w:szCs w:val="28"/>
              </w:rPr>
              <w:t>抽</w:t>
            </w:r>
            <w:r>
              <w:rPr>
                <w:rFonts w:hint="eastAsia" w:asciiTheme="minorEastAsia" w:hAnsiTheme="minorEastAsia" w:eastAsiaTheme="minorEastAsia" w:cstheme="minorEastAsia"/>
                <w:spacing w:val="7"/>
                <w:position w:val="14"/>
                <w:sz w:val="28"/>
                <w:szCs w:val="28"/>
              </w:rPr>
              <w:t>样数量</w:t>
            </w:r>
          </w:p>
          <w:p w14:paraId="3AC3FEF1">
            <w:pPr>
              <w:spacing w:line="281" w:lineRule="exact"/>
              <w:ind w:left="394"/>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8"/>
                <w:position w:val="1"/>
                <w:sz w:val="28"/>
                <w:szCs w:val="28"/>
              </w:rPr>
              <w:t>(条/套/个</w:t>
            </w:r>
            <w:r>
              <w:rPr>
                <w:rFonts w:hint="eastAsia" w:asciiTheme="minorEastAsia" w:hAnsiTheme="minorEastAsia" w:eastAsiaTheme="minorEastAsia" w:cstheme="minorEastAsia"/>
                <w:spacing w:val="17"/>
                <w:position w:val="1"/>
                <w:sz w:val="28"/>
                <w:szCs w:val="28"/>
              </w:rPr>
              <w:t>)</w:t>
            </w:r>
          </w:p>
        </w:tc>
        <w:tc>
          <w:tcPr>
            <w:tcW w:w="2250" w:type="dxa"/>
            <w:vAlign w:val="center"/>
          </w:tcPr>
          <w:p w14:paraId="71B23DFB">
            <w:pPr>
              <w:spacing w:before="178" w:line="402"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9"/>
                <w:position w:val="14"/>
                <w:sz w:val="28"/>
                <w:szCs w:val="28"/>
              </w:rPr>
              <w:t>检</w:t>
            </w:r>
            <w:r>
              <w:rPr>
                <w:rFonts w:hint="eastAsia" w:asciiTheme="minorEastAsia" w:hAnsiTheme="minorEastAsia" w:eastAsiaTheme="minorEastAsia" w:cstheme="minorEastAsia"/>
                <w:spacing w:val="8"/>
                <w:position w:val="14"/>
                <w:sz w:val="28"/>
                <w:szCs w:val="28"/>
              </w:rPr>
              <w:t>验样品数量</w:t>
            </w:r>
          </w:p>
          <w:p w14:paraId="7673A015">
            <w:pPr>
              <w:spacing w:line="281" w:lineRule="exact"/>
              <w:ind w:left="407"/>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8"/>
                <w:position w:val="1"/>
                <w:sz w:val="28"/>
                <w:szCs w:val="28"/>
              </w:rPr>
              <w:t>(条/套/个</w:t>
            </w:r>
            <w:r>
              <w:rPr>
                <w:rFonts w:hint="eastAsia" w:asciiTheme="minorEastAsia" w:hAnsiTheme="minorEastAsia" w:eastAsiaTheme="minorEastAsia" w:cstheme="minorEastAsia"/>
                <w:spacing w:val="17"/>
                <w:position w:val="1"/>
                <w:sz w:val="28"/>
                <w:szCs w:val="28"/>
              </w:rPr>
              <w:t>)</w:t>
            </w:r>
          </w:p>
        </w:tc>
        <w:tc>
          <w:tcPr>
            <w:tcW w:w="2235" w:type="dxa"/>
            <w:vAlign w:val="center"/>
          </w:tcPr>
          <w:p w14:paraId="726DDF79">
            <w:pPr>
              <w:spacing w:before="178" w:line="402" w:lineRule="exact"/>
              <w:ind w:left="19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8"/>
                <w:position w:val="14"/>
                <w:sz w:val="28"/>
                <w:szCs w:val="28"/>
              </w:rPr>
              <w:t>备用样品数</w:t>
            </w:r>
            <w:r>
              <w:rPr>
                <w:rFonts w:hint="eastAsia" w:asciiTheme="minorEastAsia" w:hAnsiTheme="minorEastAsia" w:eastAsiaTheme="minorEastAsia" w:cstheme="minorEastAsia"/>
                <w:spacing w:val="7"/>
                <w:position w:val="14"/>
                <w:sz w:val="28"/>
                <w:szCs w:val="28"/>
              </w:rPr>
              <w:t>量</w:t>
            </w:r>
          </w:p>
          <w:p w14:paraId="4AEEF6FB">
            <w:pPr>
              <w:spacing w:line="281" w:lineRule="exact"/>
              <w:ind w:left="246"/>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21"/>
                <w:position w:val="1"/>
                <w:sz w:val="28"/>
                <w:szCs w:val="28"/>
              </w:rPr>
              <w:t>(</w:t>
            </w:r>
            <w:r>
              <w:rPr>
                <w:rFonts w:hint="eastAsia" w:asciiTheme="minorEastAsia" w:hAnsiTheme="minorEastAsia" w:eastAsiaTheme="minorEastAsia" w:cstheme="minorEastAsia"/>
                <w:spacing w:val="17"/>
                <w:position w:val="1"/>
                <w:sz w:val="28"/>
                <w:szCs w:val="28"/>
              </w:rPr>
              <w:t>条/套/个)</w:t>
            </w:r>
          </w:p>
        </w:tc>
      </w:tr>
      <w:tr w14:paraId="007B0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580" w:type="dxa"/>
            <w:vAlign w:val="center"/>
          </w:tcPr>
          <w:p w14:paraId="31FF100E">
            <w:pPr>
              <w:spacing w:before="35" w:line="223" w:lineRule="auto"/>
              <w:jc w:val="center"/>
              <w:rPr>
                <w:rFonts w:hint="eastAsia" w:asciiTheme="minorEastAsia" w:hAnsiTheme="minorEastAsia" w:eastAsiaTheme="minorEastAsia" w:cstheme="minorEastAsia"/>
                <w:spacing w:val="5"/>
                <w:sz w:val="28"/>
                <w:szCs w:val="28"/>
                <w:lang w:val="en-US" w:eastAsia="zh-CN"/>
              </w:rPr>
            </w:pPr>
            <w:r>
              <w:rPr>
                <w:rFonts w:hint="eastAsia" w:asciiTheme="minorEastAsia" w:hAnsiTheme="minorEastAsia" w:eastAsiaTheme="minorEastAsia" w:cstheme="minorEastAsia"/>
                <w:spacing w:val="5"/>
                <w:sz w:val="28"/>
                <w:szCs w:val="28"/>
                <w:lang w:val="en-US" w:eastAsia="zh-CN"/>
              </w:rPr>
              <w:t>1</w:t>
            </w:r>
          </w:p>
        </w:tc>
        <w:tc>
          <w:tcPr>
            <w:tcW w:w="2222" w:type="dxa"/>
            <w:vAlign w:val="center"/>
          </w:tcPr>
          <w:p w14:paraId="110F31D3">
            <w:pPr>
              <w:spacing w:before="35" w:line="223" w:lineRule="auto"/>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pacing w:val="5"/>
                <w:sz w:val="28"/>
                <w:szCs w:val="28"/>
              </w:rPr>
              <w:t>被</w:t>
            </w:r>
            <w:r>
              <w:rPr>
                <w:rFonts w:hint="eastAsia" w:asciiTheme="minorEastAsia" w:hAnsiTheme="minorEastAsia" w:eastAsiaTheme="minorEastAsia" w:cstheme="minorEastAsia"/>
                <w:spacing w:val="4"/>
                <w:sz w:val="28"/>
                <w:szCs w:val="28"/>
              </w:rPr>
              <w:t>类</w:t>
            </w:r>
            <w:r>
              <w:rPr>
                <w:rFonts w:hint="eastAsia" w:asciiTheme="minorEastAsia" w:hAnsiTheme="minorEastAsia" w:eastAsiaTheme="minorEastAsia" w:cstheme="minorEastAsia"/>
                <w:spacing w:val="4"/>
                <w:sz w:val="28"/>
                <w:szCs w:val="28"/>
                <w:lang w:eastAsia="zh-CN"/>
              </w:rPr>
              <w:t>（棉被、羊毛被、化纤被）</w:t>
            </w:r>
          </w:p>
        </w:tc>
        <w:tc>
          <w:tcPr>
            <w:tcW w:w="2030" w:type="dxa"/>
            <w:vAlign w:val="center"/>
          </w:tcPr>
          <w:p w14:paraId="356D495A">
            <w:pPr>
              <w:spacing w:before="204" w:line="195"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p>
        </w:tc>
        <w:tc>
          <w:tcPr>
            <w:tcW w:w="2250" w:type="dxa"/>
            <w:vAlign w:val="center"/>
          </w:tcPr>
          <w:p w14:paraId="2754CC1E">
            <w:pPr>
              <w:spacing w:before="204" w:line="195"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c>
          <w:tcPr>
            <w:tcW w:w="2235" w:type="dxa"/>
            <w:vAlign w:val="center"/>
          </w:tcPr>
          <w:p w14:paraId="7FBC8DAC">
            <w:pPr>
              <w:spacing w:before="204" w:line="195"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r>
      <w:tr w14:paraId="591787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580" w:type="dxa"/>
            <w:vAlign w:val="center"/>
          </w:tcPr>
          <w:p w14:paraId="4E3D444A">
            <w:pPr>
              <w:spacing w:before="32" w:line="225" w:lineRule="auto"/>
              <w:jc w:val="center"/>
              <w:rPr>
                <w:rFonts w:hint="eastAsia" w:asciiTheme="minorEastAsia" w:hAnsiTheme="minorEastAsia" w:eastAsiaTheme="minorEastAsia" w:cstheme="minorEastAsia"/>
                <w:spacing w:val="9"/>
                <w:sz w:val="28"/>
                <w:szCs w:val="28"/>
                <w:lang w:val="en-US" w:eastAsia="zh-CN"/>
              </w:rPr>
            </w:pPr>
            <w:r>
              <w:rPr>
                <w:rFonts w:hint="eastAsia" w:asciiTheme="minorEastAsia" w:hAnsiTheme="minorEastAsia" w:eastAsiaTheme="minorEastAsia" w:cstheme="minorEastAsia"/>
                <w:spacing w:val="9"/>
                <w:sz w:val="28"/>
                <w:szCs w:val="28"/>
                <w:lang w:val="en-US" w:eastAsia="zh-CN"/>
              </w:rPr>
              <w:t>2</w:t>
            </w:r>
          </w:p>
        </w:tc>
        <w:tc>
          <w:tcPr>
            <w:tcW w:w="2222" w:type="dxa"/>
            <w:vAlign w:val="center"/>
          </w:tcPr>
          <w:p w14:paraId="5255F772">
            <w:pPr>
              <w:spacing w:before="32" w:line="225"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9"/>
                <w:sz w:val="28"/>
                <w:szCs w:val="28"/>
              </w:rPr>
              <w:t>绗</w:t>
            </w:r>
            <w:r>
              <w:rPr>
                <w:rFonts w:hint="eastAsia" w:asciiTheme="minorEastAsia" w:hAnsiTheme="minorEastAsia" w:eastAsiaTheme="minorEastAsia" w:cstheme="minorEastAsia"/>
                <w:spacing w:val="6"/>
                <w:sz w:val="28"/>
                <w:szCs w:val="28"/>
              </w:rPr>
              <w:t>缝制品</w:t>
            </w:r>
          </w:p>
        </w:tc>
        <w:tc>
          <w:tcPr>
            <w:tcW w:w="2030" w:type="dxa"/>
            <w:vAlign w:val="center"/>
          </w:tcPr>
          <w:p w14:paraId="6AB6AC41">
            <w:pPr>
              <w:spacing w:before="68" w:line="195" w:lineRule="auto"/>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p>
        </w:tc>
        <w:tc>
          <w:tcPr>
            <w:tcW w:w="2250" w:type="dxa"/>
            <w:vAlign w:val="center"/>
          </w:tcPr>
          <w:p w14:paraId="472FEA07">
            <w:pPr>
              <w:spacing w:before="68" w:line="195" w:lineRule="auto"/>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p>
        </w:tc>
        <w:tc>
          <w:tcPr>
            <w:tcW w:w="2235" w:type="dxa"/>
            <w:vAlign w:val="center"/>
          </w:tcPr>
          <w:p w14:paraId="2C4A4943">
            <w:pPr>
              <w:spacing w:before="68" w:line="195"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r>
      <w:tr w14:paraId="477724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580" w:type="dxa"/>
            <w:vAlign w:val="center"/>
          </w:tcPr>
          <w:p w14:paraId="000EDE82">
            <w:pPr>
              <w:spacing w:before="34" w:line="224" w:lineRule="auto"/>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p>
        </w:tc>
        <w:tc>
          <w:tcPr>
            <w:tcW w:w="2222" w:type="dxa"/>
            <w:vAlign w:val="center"/>
          </w:tcPr>
          <w:p w14:paraId="1BE61D22">
            <w:pPr>
              <w:spacing w:before="34" w:line="224"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枕、靠垫类产品</w:t>
            </w:r>
          </w:p>
        </w:tc>
        <w:tc>
          <w:tcPr>
            <w:tcW w:w="2030" w:type="dxa"/>
            <w:vAlign w:val="center"/>
          </w:tcPr>
          <w:p w14:paraId="25494493">
            <w:pPr>
              <w:spacing w:before="70" w:line="195" w:lineRule="auto"/>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2</w:t>
            </w:r>
          </w:p>
        </w:tc>
        <w:tc>
          <w:tcPr>
            <w:tcW w:w="2250" w:type="dxa"/>
            <w:vAlign w:val="center"/>
          </w:tcPr>
          <w:p w14:paraId="1C93158E">
            <w:pPr>
              <w:spacing w:before="70" w:line="195"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c>
          <w:tcPr>
            <w:tcW w:w="2235" w:type="dxa"/>
            <w:vAlign w:val="center"/>
          </w:tcPr>
          <w:p w14:paraId="7D8260AB">
            <w:pPr>
              <w:spacing w:before="70" w:line="195"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r>
    </w:tbl>
    <w:p w14:paraId="346342D3">
      <w:pPr>
        <w:spacing w:before="66" w:line="230" w:lineRule="auto"/>
        <w:rPr>
          <w:rFonts w:hint="eastAsia" w:asciiTheme="minorEastAsia" w:hAnsiTheme="minorEastAsia" w:eastAsiaTheme="minorEastAsia" w:cstheme="minorEastAsia"/>
          <w:spacing w:val="8"/>
          <w:sz w:val="28"/>
          <w:szCs w:val="28"/>
        </w:rPr>
      </w:pPr>
    </w:p>
    <w:p w14:paraId="294BFF79">
      <w:pPr>
        <w:spacing w:before="66" w:line="23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8"/>
          <w:sz w:val="28"/>
          <w:szCs w:val="28"/>
        </w:rPr>
        <w:t>2</w:t>
      </w:r>
      <w:r>
        <w:rPr>
          <w:rFonts w:hint="eastAsia" w:asciiTheme="minorEastAsia" w:hAnsiTheme="minorEastAsia" w:eastAsiaTheme="minorEastAsia" w:cstheme="minorEastAsia"/>
          <w:spacing w:val="6"/>
          <w:sz w:val="28"/>
          <w:szCs w:val="28"/>
        </w:rPr>
        <w:t xml:space="preserve"> 检验项目及检测方法</w:t>
      </w:r>
    </w:p>
    <w:p w14:paraId="2B628CEA">
      <w:pPr>
        <w:spacing w:before="192" w:line="225" w:lineRule="auto"/>
        <w:ind w:left="316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8"/>
          <w:sz w:val="28"/>
          <w:szCs w:val="28"/>
        </w:rPr>
        <w:t>表 2</w:t>
      </w:r>
      <w:r>
        <w:rPr>
          <w:rFonts w:hint="eastAsia" w:asciiTheme="minorEastAsia" w:hAnsiTheme="minorEastAsia" w:eastAsiaTheme="minorEastAsia" w:cstheme="minorEastAsia"/>
          <w:spacing w:val="4"/>
          <w:sz w:val="28"/>
          <w:szCs w:val="28"/>
        </w:rPr>
        <w:t xml:space="preserve"> 絮用纤维制品</w:t>
      </w:r>
      <w:r>
        <w:rPr>
          <w:rFonts w:hint="eastAsia" w:asciiTheme="minorEastAsia" w:hAnsiTheme="minorEastAsia" w:eastAsiaTheme="minorEastAsia" w:cstheme="minorEastAsia"/>
          <w:spacing w:val="4"/>
          <w:sz w:val="28"/>
          <w:szCs w:val="28"/>
          <w:lang w:eastAsia="zh-CN"/>
        </w:rPr>
        <w:t>产</w:t>
      </w:r>
      <w:r>
        <w:rPr>
          <w:rFonts w:hint="eastAsia" w:asciiTheme="minorEastAsia" w:hAnsiTheme="minorEastAsia" w:eastAsiaTheme="minorEastAsia" w:cstheme="minorEastAsia"/>
          <w:spacing w:val="4"/>
          <w:sz w:val="28"/>
          <w:szCs w:val="28"/>
        </w:rPr>
        <w:t>品检验项目</w:t>
      </w:r>
    </w:p>
    <w:p w14:paraId="33FAED11">
      <w:pPr>
        <w:spacing w:line="24" w:lineRule="exact"/>
        <w:rPr>
          <w:rFonts w:hint="eastAsia" w:asciiTheme="minorEastAsia" w:hAnsiTheme="minorEastAsia" w:eastAsiaTheme="minorEastAsia" w:cstheme="minorEastAsia"/>
          <w:sz w:val="28"/>
          <w:szCs w:val="28"/>
        </w:rPr>
      </w:pPr>
    </w:p>
    <w:tbl>
      <w:tblPr>
        <w:tblStyle w:val="4"/>
        <w:tblW w:w="9176" w:type="dxa"/>
        <w:tblInd w:w="6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5"/>
        <w:gridCol w:w="3894"/>
        <w:gridCol w:w="4097"/>
      </w:tblGrid>
      <w:tr w14:paraId="5497F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185" w:type="dxa"/>
            <w:vAlign w:val="top"/>
          </w:tcPr>
          <w:p w14:paraId="1153A941">
            <w:pPr>
              <w:spacing w:before="175" w:line="229" w:lineRule="auto"/>
              <w:ind w:left="38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5"/>
                <w:sz w:val="28"/>
                <w:szCs w:val="28"/>
              </w:rPr>
              <w:t>序号</w:t>
            </w:r>
          </w:p>
        </w:tc>
        <w:tc>
          <w:tcPr>
            <w:tcW w:w="3894" w:type="dxa"/>
            <w:vAlign w:val="top"/>
          </w:tcPr>
          <w:p w14:paraId="0EA3D435">
            <w:pPr>
              <w:spacing w:before="175" w:line="228" w:lineRule="auto"/>
              <w:ind w:left="1531"/>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8"/>
                <w:sz w:val="28"/>
                <w:szCs w:val="28"/>
              </w:rPr>
              <w:t>检</w:t>
            </w:r>
            <w:r>
              <w:rPr>
                <w:rFonts w:hint="eastAsia" w:asciiTheme="minorEastAsia" w:hAnsiTheme="minorEastAsia" w:eastAsiaTheme="minorEastAsia" w:cstheme="minorEastAsia"/>
                <w:spacing w:val="7"/>
                <w:sz w:val="28"/>
                <w:szCs w:val="28"/>
              </w:rPr>
              <w:t>验项目</w:t>
            </w:r>
          </w:p>
        </w:tc>
        <w:tc>
          <w:tcPr>
            <w:tcW w:w="4097" w:type="dxa"/>
            <w:vAlign w:val="top"/>
          </w:tcPr>
          <w:p w14:paraId="1F00B158">
            <w:pPr>
              <w:spacing w:before="175" w:line="228" w:lineRule="auto"/>
              <w:ind w:left="163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8"/>
                <w:sz w:val="28"/>
                <w:szCs w:val="28"/>
              </w:rPr>
              <w:t>检</w:t>
            </w:r>
            <w:r>
              <w:rPr>
                <w:rFonts w:hint="eastAsia" w:asciiTheme="minorEastAsia" w:hAnsiTheme="minorEastAsia" w:eastAsiaTheme="minorEastAsia" w:cstheme="minorEastAsia"/>
                <w:spacing w:val="7"/>
                <w:sz w:val="28"/>
                <w:szCs w:val="28"/>
              </w:rPr>
              <w:t>验方法</w:t>
            </w:r>
          </w:p>
        </w:tc>
      </w:tr>
      <w:tr w14:paraId="2F3357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185" w:type="dxa"/>
            <w:vAlign w:val="center"/>
          </w:tcPr>
          <w:p w14:paraId="08846754">
            <w:pPr>
              <w:spacing w:before="175" w:line="229" w:lineRule="auto"/>
              <w:jc w:val="center"/>
              <w:rPr>
                <w:rFonts w:hint="eastAsia" w:asciiTheme="minorEastAsia" w:hAnsiTheme="minorEastAsia" w:eastAsiaTheme="minorEastAsia" w:cstheme="minorEastAsia"/>
                <w:spacing w:val="5"/>
                <w:sz w:val="28"/>
                <w:szCs w:val="28"/>
                <w:lang w:val="en-US" w:eastAsia="zh-CN"/>
              </w:rPr>
            </w:pPr>
            <w:r>
              <w:rPr>
                <w:rFonts w:hint="eastAsia" w:asciiTheme="minorEastAsia" w:hAnsiTheme="minorEastAsia" w:eastAsiaTheme="minorEastAsia" w:cstheme="minorEastAsia"/>
                <w:spacing w:val="5"/>
                <w:sz w:val="28"/>
                <w:szCs w:val="28"/>
                <w:lang w:val="en-US" w:eastAsia="zh-CN"/>
              </w:rPr>
              <w:t>1</w:t>
            </w:r>
          </w:p>
        </w:tc>
        <w:tc>
          <w:tcPr>
            <w:tcW w:w="3894" w:type="dxa"/>
            <w:vAlign w:val="center"/>
          </w:tcPr>
          <w:p w14:paraId="1F3B35DE">
            <w:pPr>
              <w:spacing w:before="175" w:line="228" w:lineRule="auto"/>
              <w:jc w:val="center"/>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lang w:val="en-US" w:eastAsia="zh-CN"/>
              </w:rPr>
              <w:t>纤维含量</w:t>
            </w:r>
          </w:p>
        </w:tc>
        <w:tc>
          <w:tcPr>
            <w:tcW w:w="4097" w:type="dxa"/>
            <w:vAlign w:val="center"/>
          </w:tcPr>
          <w:p w14:paraId="0EB5CDB0">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GB/T2910.1</w:t>
            </w:r>
          </w:p>
          <w:p w14:paraId="712444A9">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2910.2</w:t>
            </w:r>
          </w:p>
          <w:p w14:paraId="59304B44">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2910.3</w:t>
            </w:r>
          </w:p>
          <w:p w14:paraId="2C349BA9">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2910.4</w:t>
            </w:r>
          </w:p>
          <w:p w14:paraId="06B3FA11">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2910.5</w:t>
            </w:r>
          </w:p>
          <w:p w14:paraId="121A7748">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2910.6</w:t>
            </w:r>
          </w:p>
          <w:p w14:paraId="4E1E8229">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2910.7</w:t>
            </w:r>
          </w:p>
          <w:p w14:paraId="6DAAF212">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2910.8</w:t>
            </w:r>
          </w:p>
          <w:p w14:paraId="09D87D84">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2910.9</w:t>
            </w:r>
          </w:p>
          <w:p w14:paraId="73B5022A">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2910.10</w:t>
            </w:r>
          </w:p>
          <w:p w14:paraId="2C6B9C9C">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2910.11</w:t>
            </w:r>
          </w:p>
          <w:p w14:paraId="5EDCF08F">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2910.12</w:t>
            </w:r>
          </w:p>
          <w:p w14:paraId="19D3C115">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2910.13</w:t>
            </w:r>
          </w:p>
          <w:p w14:paraId="7024099A">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2910.14</w:t>
            </w:r>
          </w:p>
          <w:p w14:paraId="42AF605D">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2910.15</w:t>
            </w:r>
          </w:p>
          <w:p w14:paraId="03B8D830">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2910.16</w:t>
            </w:r>
          </w:p>
          <w:p w14:paraId="08FC54DF">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2910.17</w:t>
            </w:r>
          </w:p>
          <w:p w14:paraId="050B9375">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2910.18</w:t>
            </w:r>
          </w:p>
          <w:p w14:paraId="6D6E9A90">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2910.19</w:t>
            </w:r>
          </w:p>
          <w:p w14:paraId="0257CB68">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2910.20</w:t>
            </w:r>
          </w:p>
          <w:p w14:paraId="2B510262">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2910.21</w:t>
            </w:r>
          </w:p>
          <w:p w14:paraId="6CA3FD97">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2910.22</w:t>
            </w:r>
          </w:p>
          <w:p w14:paraId="00261655">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2910.23</w:t>
            </w:r>
          </w:p>
          <w:p w14:paraId="51617F41">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2910.24</w:t>
            </w:r>
          </w:p>
          <w:p w14:paraId="6ABAE268">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FZ/T 01057.2</w:t>
            </w:r>
          </w:p>
          <w:p w14:paraId="6F5F60CE">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FZ/T 01057.3</w:t>
            </w:r>
          </w:p>
          <w:p w14:paraId="3EB275BA">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FZ/T 01057.4</w:t>
            </w:r>
          </w:p>
          <w:p w14:paraId="6F8D2A10">
            <w:pPr>
              <w:keepNext w:val="0"/>
              <w:keepLines w:val="0"/>
              <w:pageBreakBefore w:val="0"/>
              <w:widowControl/>
              <w:kinsoku w:val="0"/>
              <w:wordWrap/>
              <w:overflowPunct/>
              <w:topLinePunct w:val="0"/>
              <w:autoSpaceDE w:val="0"/>
              <w:autoSpaceDN w:val="0"/>
              <w:bidi w:val="0"/>
              <w:adjustRightInd w:val="0"/>
              <w:snapToGrid w:val="0"/>
              <w:spacing w:line="0" w:lineRule="atLeast"/>
              <w:jc w:val="center"/>
              <w:textAlignment w:val="baseline"/>
              <w:rPr>
                <w:rFonts w:hint="eastAsia" w:asciiTheme="minorEastAsia" w:hAnsiTheme="minorEastAsia" w:eastAsiaTheme="minorEastAsia" w:cstheme="minorEastAsia"/>
                <w:spacing w:val="8"/>
                <w:sz w:val="28"/>
                <w:szCs w:val="28"/>
              </w:rPr>
            </w:pPr>
            <w:r>
              <w:rPr>
                <w:rFonts w:hint="eastAsia" w:asciiTheme="minorEastAsia" w:hAnsiTheme="minorEastAsia" w:eastAsiaTheme="minorEastAsia" w:cstheme="minorEastAsia"/>
                <w:spacing w:val="8"/>
                <w:sz w:val="28"/>
                <w:szCs w:val="28"/>
              </w:rPr>
              <w:t>GB/T 29862</w:t>
            </w:r>
          </w:p>
        </w:tc>
      </w:tr>
      <w:tr w14:paraId="3BEC8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1185" w:type="dxa"/>
            <w:vAlign w:val="top"/>
          </w:tcPr>
          <w:p w14:paraId="38E5DFDB">
            <w:pPr>
              <w:spacing w:before="96" w:line="195" w:lineRule="auto"/>
              <w:ind w:left="562"/>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2</w:t>
            </w:r>
          </w:p>
        </w:tc>
        <w:tc>
          <w:tcPr>
            <w:tcW w:w="3894" w:type="dxa"/>
            <w:vAlign w:val="center"/>
          </w:tcPr>
          <w:p w14:paraId="3DB9B547">
            <w:pPr>
              <w:spacing w:before="59" w:line="228"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甲醛</w:t>
            </w:r>
            <w:r>
              <w:rPr>
                <w:rFonts w:hint="eastAsia" w:asciiTheme="minorEastAsia" w:hAnsiTheme="minorEastAsia" w:eastAsiaTheme="minorEastAsia" w:cstheme="minorEastAsia"/>
                <w:sz w:val="28"/>
                <w:szCs w:val="28"/>
              </w:rPr>
              <w:t>含量</w:t>
            </w:r>
          </w:p>
        </w:tc>
        <w:tc>
          <w:tcPr>
            <w:tcW w:w="4097" w:type="dxa"/>
            <w:vAlign w:val="center"/>
          </w:tcPr>
          <w:p w14:paraId="5ED6AE03">
            <w:pPr>
              <w:spacing w:before="22" w:line="281"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position w:val="2"/>
                <w:sz w:val="28"/>
                <w:szCs w:val="28"/>
              </w:rPr>
              <w:t>GB</w:t>
            </w:r>
            <w:r>
              <w:rPr>
                <w:rFonts w:hint="eastAsia" w:asciiTheme="minorEastAsia" w:hAnsiTheme="minorEastAsia" w:eastAsiaTheme="minorEastAsia" w:cstheme="minorEastAsia"/>
                <w:spacing w:val="1"/>
                <w:position w:val="2"/>
                <w:sz w:val="28"/>
                <w:szCs w:val="28"/>
              </w:rPr>
              <w:t>/</w:t>
            </w:r>
            <w:r>
              <w:rPr>
                <w:rFonts w:hint="eastAsia" w:asciiTheme="minorEastAsia" w:hAnsiTheme="minorEastAsia" w:eastAsiaTheme="minorEastAsia" w:cstheme="minorEastAsia"/>
                <w:position w:val="2"/>
                <w:sz w:val="28"/>
                <w:szCs w:val="28"/>
              </w:rPr>
              <w:t>T</w:t>
            </w:r>
            <w:r>
              <w:rPr>
                <w:rFonts w:hint="eastAsia" w:asciiTheme="minorEastAsia" w:hAnsiTheme="minorEastAsia" w:eastAsiaTheme="minorEastAsia" w:cstheme="minorEastAsia"/>
                <w:spacing w:val="1"/>
                <w:position w:val="2"/>
                <w:sz w:val="28"/>
                <w:szCs w:val="28"/>
              </w:rPr>
              <w:t xml:space="preserve"> 2912. 1</w:t>
            </w:r>
          </w:p>
        </w:tc>
      </w:tr>
      <w:tr w14:paraId="2930B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1185" w:type="dxa"/>
            <w:vAlign w:val="top"/>
          </w:tcPr>
          <w:p w14:paraId="52AD4237">
            <w:pPr>
              <w:spacing w:before="98" w:line="195" w:lineRule="auto"/>
              <w:ind w:left="542"/>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3</w:t>
            </w:r>
          </w:p>
        </w:tc>
        <w:tc>
          <w:tcPr>
            <w:tcW w:w="3894" w:type="dxa"/>
            <w:vAlign w:val="center"/>
          </w:tcPr>
          <w:p w14:paraId="1D1FB815">
            <w:pPr>
              <w:spacing w:before="59" w:line="221"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pH</w:t>
            </w:r>
            <w:r>
              <w:rPr>
                <w:rFonts w:hint="eastAsia" w:asciiTheme="minorEastAsia" w:hAnsiTheme="minorEastAsia" w:eastAsiaTheme="minorEastAsia" w:cstheme="minorEastAsia"/>
                <w:spacing w:val="12"/>
                <w:sz w:val="28"/>
                <w:szCs w:val="28"/>
              </w:rPr>
              <w:t xml:space="preserve"> 值</w:t>
            </w:r>
          </w:p>
        </w:tc>
        <w:tc>
          <w:tcPr>
            <w:tcW w:w="4097" w:type="dxa"/>
            <w:vAlign w:val="center"/>
          </w:tcPr>
          <w:p w14:paraId="432A720E">
            <w:pPr>
              <w:spacing w:before="24" w:line="281"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position w:val="2"/>
                <w:sz w:val="28"/>
                <w:szCs w:val="28"/>
              </w:rPr>
              <w:t>GB</w:t>
            </w:r>
            <w:r>
              <w:rPr>
                <w:rFonts w:hint="eastAsia" w:asciiTheme="minorEastAsia" w:hAnsiTheme="minorEastAsia" w:eastAsiaTheme="minorEastAsia" w:cstheme="minorEastAsia"/>
                <w:spacing w:val="6"/>
                <w:position w:val="2"/>
                <w:sz w:val="28"/>
                <w:szCs w:val="28"/>
              </w:rPr>
              <w:t>/</w:t>
            </w:r>
            <w:r>
              <w:rPr>
                <w:rFonts w:hint="eastAsia" w:asciiTheme="minorEastAsia" w:hAnsiTheme="minorEastAsia" w:eastAsiaTheme="minorEastAsia" w:cstheme="minorEastAsia"/>
                <w:position w:val="2"/>
                <w:sz w:val="28"/>
                <w:szCs w:val="28"/>
              </w:rPr>
              <w:t>T</w:t>
            </w:r>
            <w:r>
              <w:rPr>
                <w:rFonts w:hint="eastAsia" w:asciiTheme="minorEastAsia" w:hAnsiTheme="minorEastAsia" w:eastAsiaTheme="minorEastAsia" w:cstheme="minorEastAsia"/>
                <w:spacing w:val="5"/>
                <w:position w:val="2"/>
                <w:sz w:val="28"/>
                <w:szCs w:val="28"/>
              </w:rPr>
              <w:t xml:space="preserve"> 7573</w:t>
            </w:r>
          </w:p>
        </w:tc>
      </w:tr>
      <w:tr w14:paraId="187F7C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1185" w:type="dxa"/>
            <w:vAlign w:val="top"/>
          </w:tcPr>
          <w:p w14:paraId="07153592">
            <w:pPr>
              <w:spacing w:before="98" w:line="195" w:lineRule="auto"/>
              <w:ind w:left="542"/>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3894" w:type="dxa"/>
            <w:vAlign w:val="center"/>
          </w:tcPr>
          <w:p w14:paraId="021F5775">
            <w:pPr>
              <w:spacing w:before="59" w:line="221"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耐皂洗色牢度</w:t>
            </w:r>
          </w:p>
        </w:tc>
        <w:tc>
          <w:tcPr>
            <w:tcW w:w="4097" w:type="dxa"/>
            <w:vAlign w:val="center"/>
          </w:tcPr>
          <w:p w14:paraId="2E3CD269">
            <w:pPr>
              <w:spacing w:before="24" w:line="281" w:lineRule="exact"/>
              <w:jc w:val="center"/>
              <w:rPr>
                <w:rFonts w:hint="eastAsia" w:asciiTheme="minorEastAsia" w:hAnsiTheme="minorEastAsia" w:eastAsiaTheme="minorEastAsia" w:cstheme="minorEastAsia"/>
                <w:position w:val="2"/>
                <w:sz w:val="28"/>
                <w:szCs w:val="28"/>
              </w:rPr>
            </w:pPr>
            <w:r>
              <w:rPr>
                <w:rFonts w:hint="eastAsia" w:asciiTheme="minorEastAsia" w:hAnsiTheme="minorEastAsia" w:eastAsiaTheme="minorEastAsia" w:cstheme="minorEastAsia"/>
                <w:position w:val="2"/>
                <w:sz w:val="28"/>
                <w:szCs w:val="28"/>
              </w:rPr>
              <w:t>GB/T 3921</w:t>
            </w:r>
          </w:p>
        </w:tc>
      </w:tr>
      <w:tr w14:paraId="149676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1185" w:type="dxa"/>
            <w:vAlign w:val="top"/>
          </w:tcPr>
          <w:p w14:paraId="73788A49">
            <w:pPr>
              <w:spacing w:before="98" w:line="195" w:lineRule="auto"/>
              <w:ind w:left="541"/>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3894" w:type="dxa"/>
            <w:vAlign w:val="center"/>
          </w:tcPr>
          <w:p w14:paraId="1401AF2F">
            <w:pPr>
              <w:spacing w:before="61" w:line="228"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耐汗渍色牢度</w:t>
            </w:r>
          </w:p>
        </w:tc>
        <w:tc>
          <w:tcPr>
            <w:tcW w:w="4097" w:type="dxa"/>
            <w:vAlign w:val="center"/>
          </w:tcPr>
          <w:p w14:paraId="7E7102E1">
            <w:pPr>
              <w:spacing w:before="24" w:line="281"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position w:val="2"/>
                <w:sz w:val="28"/>
                <w:szCs w:val="28"/>
              </w:rPr>
              <w:t>GB</w:t>
            </w:r>
            <w:r>
              <w:rPr>
                <w:rFonts w:hint="eastAsia" w:asciiTheme="minorEastAsia" w:hAnsiTheme="minorEastAsia" w:eastAsiaTheme="minorEastAsia" w:cstheme="minorEastAsia"/>
                <w:spacing w:val="6"/>
                <w:position w:val="2"/>
                <w:sz w:val="28"/>
                <w:szCs w:val="28"/>
              </w:rPr>
              <w:t>/</w:t>
            </w:r>
            <w:r>
              <w:rPr>
                <w:rFonts w:hint="eastAsia" w:asciiTheme="minorEastAsia" w:hAnsiTheme="minorEastAsia" w:eastAsiaTheme="minorEastAsia" w:cstheme="minorEastAsia"/>
                <w:position w:val="2"/>
                <w:sz w:val="28"/>
                <w:szCs w:val="28"/>
              </w:rPr>
              <w:t>T</w:t>
            </w:r>
            <w:r>
              <w:rPr>
                <w:rFonts w:hint="eastAsia" w:asciiTheme="minorEastAsia" w:hAnsiTheme="minorEastAsia" w:eastAsiaTheme="minorEastAsia" w:cstheme="minorEastAsia"/>
                <w:spacing w:val="5"/>
                <w:position w:val="2"/>
                <w:sz w:val="28"/>
                <w:szCs w:val="28"/>
              </w:rPr>
              <w:t xml:space="preserve"> </w:t>
            </w:r>
            <w:r>
              <w:rPr>
                <w:rFonts w:hint="eastAsia" w:asciiTheme="minorEastAsia" w:hAnsiTheme="minorEastAsia" w:eastAsiaTheme="minorEastAsia" w:cstheme="minorEastAsia"/>
                <w:spacing w:val="5"/>
                <w:position w:val="2"/>
                <w:sz w:val="28"/>
                <w:szCs w:val="28"/>
                <w:lang w:val="en-US" w:eastAsia="zh-CN"/>
              </w:rPr>
              <w:t>3922</w:t>
            </w:r>
          </w:p>
        </w:tc>
      </w:tr>
      <w:tr w14:paraId="61E49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1185" w:type="dxa"/>
            <w:vAlign w:val="top"/>
          </w:tcPr>
          <w:p w14:paraId="1A33B5FD">
            <w:pPr>
              <w:spacing w:before="102" w:line="192" w:lineRule="auto"/>
              <w:ind w:left="548"/>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3894" w:type="dxa"/>
            <w:vAlign w:val="center"/>
          </w:tcPr>
          <w:p w14:paraId="7AC33696">
            <w:pPr>
              <w:spacing w:before="64" w:line="226"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耐摩擦色牢度</w:t>
            </w:r>
          </w:p>
        </w:tc>
        <w:tc>
          <w:tcPr>
            <w:tcW w:w="4097" w:type="dxa"/>
            <w:vAlign w:val="center"/>
          </w:tcPr>
          <w:p w14:paraId="51D0E441">
            <w:pPr>
              <w:spacing w:before="26" w:line="281" w:lineRule="exact"/>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position w:val="2"/>
                <w:sz w:val="28"/>
                <w:szCs w:val="28"/>
              </w:rPr>
              <w:t>GB</w:t>
            </w:r>
            <w:r>
              <w:rPr>
                <w:rFonts w:hint="eastAsia" w:asciiTheme="minorEastAsia" w:hAnsiTheme="minorEastAsia" w:eastAsiaTheme="minorEastAsia" w:cstheme="minorEastAsia"/>
                <w:spacing w:val="6"/>
                <w:position w:val="2"/>
                <w:sz w:val="28"/>
                <w:szCs w:val="28"/>
              </w:rPr>
              <w:t>/</w:t>
            </w:r>
            <w:r>
              <w:rPr>
                <w:rFonts w:hint="eastAsia" w:asciiTheme="minorEastAsia" w:hAnsiTheme="minorEastAsia" w:eastAsiaTheme="minorEastAsia" w:cstheme="minorEastAsia"/>
                <w:position w:val="2"/>
                <w:sz w:val="28"/>
                <w:szCs w:val="28"/>
              </w:rPr>
              <w:t>T</w:t>
            </w:r>
            <w:r>
              <w:rPr>
                <w:rFonts w:hint="eastAsia" w:asciiTheme="minorEastAsia" w:hAnsiTheme="minorEastAsia" w:eastAsiaTheme="minorEastAsia" w:cstheme="minorEastAsia"/>
                <w:spacing w:val="5"/>
                <w:position w:val="2"/>
                <w:sz w:val="28"/>
                <w:szCs w:val="28"/>
              </w:rPr>
              <w:t xml:space="preserve"> 392</w:t>
            </w:r>
            <w:r>
              <w:rPr>
                <w:rFonts w:hint="eastAsia" w:asciiTheme="minorEastAsia" w:hAnsiTheme="minorEastAsia" w:eastAsiaTheme="minorEastAsia" w:cstheme="minorEastAsia"/>
                <w:spacing w:val="5"/>
                <w:position w:val="2"/>
                <w:sz w:val="28"/>
                <w:szCs w:val="28"/>
                <w:lang w:val="en-US" w:eastAsia="zh-CN"/>
              </w:rPr>
              <w:t>0</w:t>
            </w:r>
          </w:p>
        </w:tc>
      </w:tr>
      <w:tr w14:paraId="2B5EC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1185" w:type="dxa"/>
            <w:vAlign w:val="top"/>
          </w:tcPr>
          <w:p w14:paraId="0E2FBD92">
            <w:pPr>
              <w:spacing w:before="100" w:line="195" w:lineRule="auto"/>
              <w:ind w:left="547"/>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w:t>
            </w:r>
          </w:p>
        </w:tc>
        <w:tc>
          <w:tcPr>
            <w:tcW w:w="3894" w:type="dxa"/>
            <w:vAlign w:val="center"/>
          </w:tcPr>
          <w:p w14:paraId="3FE64926">
            <w:pPr>
              <w:spacing w:before="62" w:line="226"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断裂强力</w:t>
            </w:r>
          </w:p>
        </w:tc>
        <w:tc>
          <w:tcPr>
            <w:tcW w:w="4097" w:type="dxa"/>
            <w:vAlign w:val="center"/>
          </w:tcPr>
          <w:p w14:paraId="606C9CAC">
            <w:pPr>
              <w:spacing w:before="27" w:line="281"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position w:val="2"/>
                <w:sz w:val="28"/>
                <w:szCs w:val="28"/>
              </w:rPr>
              <w:t>GB</w:t>
            </w:r>
            <w:r>
              <w:rPr>
                <w:rFonts w:hint="eastAsia" w:asciiTheme="minorEastAsia" w:hAnsiTheme="minorEastAsia" w:eastAsiaTheme="minorEastAsia" w:cstheme="minorEastAsia"/>
                <w:spacing w:val="6"/>
                <w:position w:val="2"/>
                <w:sz w:val="28"/>
                <w:szCs w:val="28"/>
              </w:rPr>
              <w:t>/</w:t>
            </w:r>
            <w:r>
              <w:rPr>
                <w:rFonts w:hint="eastAsia" w:asciiTheme="minorEastAsia" w:hAnsiTheme="minorEastAsia" w:eastAsiaTheme="minorEastAsia" w:cstheme="minorEastAsia"/>
                <w:position w:val="2"/>
                <w:sz w:val="28"/>
                <w:szCs w:val="28"/>
              </w:rPr>
              <w:t>T</w:t>
            </w:r>
            <w:r>
              <w:rPr>
                <w:rFonts w:hint="eastAsia" w:asciiTheme="minorEastAsia" w:hAnsiTheme="minorEastAsia" w:eastAsiaTheme="minorEastAsia" w:cstheme="minorEastAsia"/>
                <w:spacing w:val="5"/>
                <w:position w:val="2"/>
                <w:sz w:val="28"/>
                <w:szCs w:val="28"/>
              </w:rPr>
              <w:t xml:space="preserve"> 3923.1</w:t>
            </w:r>
          </w:p>
        </w:tc>
      </w:tr>
      <w:tr w14:paraId="109B0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1185" w:type="dxa"/>
            <w:vAlign w:val="top"/>
          </w:tcPr>
          <w:p w14:paraId="628AA102">
            <w:pPr>
              <w:spacing w:before="102" w:line="192" w:lineRule="auto"/>
              <w:ind w:left="546"/>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8</w:t>
            </w:r>
          </w:p>
        </w:tc>
        <w:tc>
          <w:tcPr>
            <w:tcW w:w="3894" w:type="dxa"/>
            <w:vAlign w:val="center"/>
          </w:tcPr>
          <w:p w14:paraId="248B68CA">
            <w:pPr>
              <w:spacing w:before="63" w:line="227"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色差</w:t>
            </w:r>
          </w:p>
        </w:tc>
        <w:tc>
          <w:tcPr>
            <w:tcW w:w="4097" w:type="dxa"/>
            <w:vAlign w:val="center"/>
          </w:tcPr>
          <w:p w14:paraId="47BC7C99">
            <w:pPr>
              <w:spacing w:before="25" w:line="281"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position w:val="2"/>
                <w:sz w:val="28"/>
                <w:szCs w:val="28"/>
              </w:rPr>
              <w:t>GB</w:t>
            </w:r>
            <w:r>
              <w:rPr>
                <w:rFonts w:hint="eastAsia" w:asciiTheme="minorEastAsia" w:hAnsiTheme="minorEastAsia" w:eastAsiaTheme="minorEastAsia" w:cstheme="minorEastAsia"/>
                <w:spacing w:val="6"/>
                <w:position w:val="2"/>
                <w:sz w:val="28"/>
                <w:szCs w:val="28"/>
              </w:rPr>
              <w:t>/</w:t>
            </w:r>
            <w:r>
              <w:rPr>
                <w:rFonts w:hint="eastAsia" w:asciiTheme="minorEastAsia" w:hAnsiTheme="minorEastAsia" w:eastAsiaTheme="minorEastAsia" w:cstheme="minorEastAsia"/>
                <w:position w:val="2"/>
                <w:sz w:val="28"/>
                <w:szCs w:val="28"/>
              </w:rPr>
              <w:t>T</w:t>
            </w:r>
            <w:r>
              <w:rPr>
                <w:rFonts w:hint="eastAsia" w:asciiTheme="minorEastAsia" w:hAnsiTheme="minorEastAsia" w:eastAsiaTheme="minorEastAsia" w:cstheme="minorEastAsia"/>
                <w:spacing w:val="5"/>
                <w:position w:val="2"/>
                <w:sz w:val="28"/>
                <w:szCs w:val="28"/>
              </w:rPr>
              <w:t xml:space="preserve"> 250</w:t>
            </w:r>
          </w:p>
        </w:tc>
      </w:tr>
    </w:tbl>
    <w:p w14:paraId="2D193664">
      <w:pPr>
        <w:ind w:firstLine="560" w:firstLineChars="200"/>
        <w:rPr>
          <w:rFonts w:hint="eastAsia" w:asciiTheme="minorEastAsia" w:hAnsiTheme="minorEastAsia" w:eastAsiaTheme="minorEastAsia" w:cstheme="minorEastAsia"/>
          <w:sz w:val="28"/>
          <w:szCs w:val="28"/>
          <w:lang w:val="en-US" w:eastAsia="zh-CN"/>
        </w:rPr>
      </w:pPr>
    </w:p>
    <w:p w14:paraId="7BBA212F">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注：</w:t>
      </w:r>
      <w:r>
        <w:rPr>
          <w:rFonts w:hint="eastAsia" w:asciiTheme="minorEastAsia" w:hAnsiTheme="minorEastAsia" w:eastAsiaTheme="minorEastAsia" w:cstheme="minorEastAsia"/>
          <w:sz w:val="28"/>
          <w:szCs w:val="28"/>
        </w:rPr>
        <w:t>执行企业标准、团体标准、地方标准的产品，检验项目参照上述内容执行。</w:t>
      </w:r>
      <w:r>
        <w:rPr>
          <w:rFonts w:hint="eastAsia" w:asciiTheme="minorEastAsia" w:hAnsiTheme="minorEastAsia" w:eastAsiaTheme="minorEastAsia" w:cstheme="minorEastAsia"/>
          <w:sz w:val="28"/>
          <w:szCs w:val="28"/>
        </w:rPr>
        <w:t xml:space="preserve"> </w:t>
      </w:r>
    </w:p>
    <w:p w14:paraId="574814D8">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凡是注日期的文件，其随后所有的修改单（不包括勘误的内容）或修订版不适用于本细则。凡是不注日期的文件，其最新版本适用于本细则。</w:t>
      </w:r>
    </w:p>
    <w:p w14:paraId="0C8C98E0">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判定规则</w:t>
      </w:r>
    </w:p>
    <w:p w14:paraId="2E60D497">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3.1 标准依据 </w:t>
      </w:r>
    </w:p>
    <w:p w14:paraId="1EFB2C37">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GB 18401 国家纺织产品基本安全技术规范 </w:t>
      </w:r>
    </w:p>
    <w:p w14:paraId="5A2F4BB9">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GB 31701 婴幼儿及儿童纺织产品安全技术规范 </w:t>
      </w:r>
    </w:p>
    <w:p w14:paraId="78D107AC">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GB 18383 絮用纤维制品通用技术要求 </w:t>
      </w:r>
    </w:p>
    <w:p w14:paraId="4A1AB8CC">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GB/T 22796 床上用品</w:t>
      </w:r>
    </w:p>
    <w:p w14:paraId="21A6AE3F">
      <w:p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 xml:space="preserve">GB/T 22796 </w:t>
      </w:r>
      <w:r>
        <w:rPr>
          <w:rFonts w:hint="eastAsia" w:asciiTheme="minorEastAsia" w:hAnsiTheme="minorEastAsia" w:eastAsiaTheme="minorEastAsia" w:cstheme="minorEastAsia"/>
          <w:sz w:val="28"/>
          <w:szCs w:val="28"/>
          <w:lang w:eastAsia="zh-CN"/>
        </w:rPr>
        <w:t>被、被套</w:t>
      </w:r>
    </w:p>
    <w:p w14:paraId="5A65293B">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GB/T 32605 羊毛、羊绒被 </w:t>
      </w:r>
    </w:p>
    <w:p w14:paraId="44F77701">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FZ/T 44004 丝绸床上用品 </w:t>
      </w:r>
    </w:p>
    <w:p w14:paraId="0A542BA3">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FZ/T 62019 工艺绗缝被 </w:t>
      </w:r>
    </w:p>
    <w:p w14:paraId="77A5EBA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FZ/T 81005 绗缝制品 </w:t>
      </w:r>
    </w:p>
    <w:p w14:paraId="31A9180B">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相关的法律、行政法规、部门规章、规范性文件</w:t>
      </w:r>
    </w:p>
    <w:p w14:paraId="32233C2B">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现行有效的企业标准、团体标准、地方标准及产品明示质量要求</w:t>
      </w:r>
    </w:p>
    <w:p w14:paraId="54EC0A00">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3.2 判定原则 </w:t>
      </w:r>
    </w:p>
    <w:p w14:paraId="458E43E7">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经检验，检验项目全部合格，判定为被抽查产品所检项目未发现不合格；检验项目中任 一项或一项以上不合格，判定为被抽查产品不合格。 </w:t>
      </w:r>
    </w:p>
    <w:p w14:paraId="7912633D">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若被检产品明示的质量要求高于本细则中检验项目依据的标准要求时，应按被检产品明示的质量要求判定。 </w:t>
      </w:r>
    </w:p>
    <w:p w14:paraId="01C3399D">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若被检产品明示的质量要求低于本细则中检验项目依据的强制性标准要求时，应按照强制性标准要求判定。 </w:t>
      </w:r>
    </w:p>
    <w:p w14:paraId="6C20F11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若被检产品明示的质量要求低于或包含细则中检验项目依据的推荐性标准要求时，应以被检产品明示的质量要求判定，但应在检验报告备注中进行说明。 </w:t>
      </w:r>
    </w:p>
    <w:p w14:paraId="38153450">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若被检产品明示的质量要求缺少本细则中检验项目依据的强制性标准要求时，应按照强 制性标准要求判定。 </w:t>
      </w:r>
    </w:p>
    <w:p w14:paraId="3A2DF1E8">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若被检产品明示的质量要求缺少本细则中检验项目依据的推荐性标准要求时，该项目不参与判定，但应在检验报告备注中进行说明。</w:t>
      </w:r>
    </w:p>
    <w:p w14:paraId="5D87DEC8">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 异议复检 </w:t>
      </w:r>
    </w:p>
    <w:p w14:paraId="7312427F">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本细则中确定的全部检验项目，采用备用样</w:t>
      </w:r>
      <w:r>
        <w:rPr>
          <w:rFonts w:hint="eastAsia" w:asciiTheme="minorEastAsia" w:hAnsiTheme="minorEastAsia" w:eastAsiaTheme="minorEastAsia" w:cstheme="minorEastAsia"/>
          <w:sz w:val="28"/>
          <w:szCs w:val="28"/>
          <w:lang w:eastAsia="zh-CN"/>
        </w:rPr>
        <w:t>品进行复检。</w:t>
      </w:r>
    </w:p>
    <w:sectPr>
      <w:footerReference r:id="rId5" w:type="default"/>
      <w:pgSz w:w="11906" w:h="16839"/>
      <w:pgMar w:top="1431" w:right="1475" w:bottom="1559" w:left="1481" w:header="0" w:footer="140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C0FB1">
    <w:pPr>
      <w:spacing w:line="193" w:lineRule="auto"/>
      <w:ind w:left="4435"/>
      <w:rPr>
        <w:rFonts w:ascii="Times New Roman" w:hAnsi="Times New Roman" w:eastAsia="Times New Roman" w:cs="Times New Roman"/>
        <w:sz w:val="17"/>
        <w:szCs w:val="17"/>
      </w:rPr>
    </w:pPr>
    <w:r>
      <w:rPr>
        <w:rFonts w:ascii="Times New Roman" w:hAnsi="Times New Roman" w:eastAsia="Times New Roman" w:cs="Times New Roman"/>
        <w:sz w:val="17"/>
        <w:szCs w:val="17"/>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xNDg0ZGYyNjk4NWVmYWJhYTEyNzhkNWMzMjA0MjQifQ=="/>
  </w:docVars>
  <w:rsids>
    <w:rsidRoot w:val="13B5222E"/>
    <w:rsid w:val="10577009"/>
    <w:rsid w:val="13B5222E"/>
    <w:rsid w:val="175F7A60"/>
    <w:rsid w:val="1D65301C"/>
    <w:rsid w:val="274C7976"/>
    <w:rsid w:val="2F320885"/>
    <w:rsid w:val="37397DA9"/>
    <w:rsid w:val="3DFF7EA5"/>
    <w:rsid w:val="403C0ED4"/>
    <w:rsid w:val="514753CC"/>
    <w:rsid w:val="523C2F4E"/>
    <w:rsid w:val="53807561"/>
    <w:rsid w:val="56B938B0"/>
    <w:rsid w:val="5AD3266C"/>
    <w:rsid w:val="74EA0887"/>
    <w:rsid w:val="77B91110"/>
    <w:rsid w:val="7ABE4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1051</Words>
  <Characters>1403</Characters>
  <Lines>0</Lines>
  <Paragraphs>0</Paragraphs>
  <TotalTime>8</TotalTime>
  <ScaleCrop>false</ScaleCrop>
  <LinksUpToDate>false</LinksUpToDate>
  <CharactersWithSpaces>1499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2023-06-28T03:40:00Z</dcterms:created>
  <dc:creator>为人民服务</dc:creator>
  <cp:lastModifiedBy>创信检测</cp:lastModifiedBy>
  <dcterms:modified xsi:type="dcterms:W3CDTF">2026-03-12T07:46:44Z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D36714DC3B504DC6BE3AE91DEE152D11_11</vt:lpwstr>
  </property>
  <property fmtid="{D5CDD505-2E9C-101B-9397-08002B2CF9AE}" pid="4" name="KSOTemplateDocerSaveRecord">
    <vt:lpwstr>eyJoZGlkIjoiOTdiNzZkOTk1ODVkM2NjNmU3NDdhZjI1NDFkMDc1ZDQiLCJ1c2VySWQiOiI5OTAwOTk0MDkifQ==</vt:lpwstr>
  </property>
</Properties>
</file>