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B7BD">
      <w:pPr>
        <w:pStyle w:val="2"/>
        <w:spacing w:before="178" w:line="221" w:lineRule="auto"/>
        <w:jc w:val="center"/>
        <w:rPr>
          <w:rFonts w:hint="eastAsia" w:ascii="宋体" w:hAnsi="宋体" w:eastAsia="宋体" w:cs="宋体"/>
          <w:b w:val="0"/>
          <w:bCs w:val="0"/>
          <w:sz w:val="28"/>
          <w:szCs w:val="28"/>
        </w:rPr>
      </w:pPr>
      <w:r>
        <w:rPr>
          <w:rFonts w:hint="eastAsia" w:ascii="宋体" w:hAnsi="宋体" w:eastAsia="宋体" w:cs="宋体"/>
          <w:spacing w:val="-1"/>
          <w:sz w:val="28"/>
          <w:szCs w:val="28"/>
          <w:lang w:eastAsia="zh-CN"/>
        </w:rPr>
        <w:t>枣庄市</w:t>
      </w:r>
      <w:r>
        <w:rPr>
          <w:rFonts w:hint="eastAsia" w:cs="宋体"/>
          <w:spacing w:val="-1"/>
          <w:sz w:val="28"/>
          <w:szCs w:val="28"/>
          <w:lang w:val="en-US" w:eastAsia="zh-CN"/>
        </w:rPr>
        <w:t>羊绒衫/羊毛衫</w:t>
      </w:r>
      <w:r>
        <w:rPr>
          <w:rFonts w:hint="eastAsia" w:ascii="宋体" w:hAnsi="宋体" w:eastAsia="宋体" w:cs="宋体"/>
          <w:spacing w:val="-1"/>
          <w:sz w:val="28"/>
          <w:szCs w:val="28"/>
          <w:lang w:eastAsia="zh-CN"/>
        </w:rPr>
        <w:t>产品质量监督抽查实施细则</w:t>
      </w:r>
    </w:p>
    <w:p w14:paraId="4183B1F5">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1 抽样</w:t>
      </w:r>
    </w:p>
    <w:p w14:paraId="184BFC1F">
      <w:pPr>
        <w:pStyle w:val="2"/>
        <w:spacing w:before="156"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1.1 抽样方法</w:t>
      </w:r>
    </w:p>
    <w:p w14:paraId="3AAFC799">
      <w:pPr>
        <w:pStyle w:val="2"/>
        <w:spacing w:before="159" w:line="220" w:lineRule="auto"/>
        <w:ind w:left="564"/>
        <w:rPr>
          <w:rFonts w:hint="eastAsia" w:ascii="宋体" w:hAnsi="宋体" w:eastAsia="宋体" w:cs="宋体"/>
          <w:sz w:val="28"/>
          <w:szCs w:val="28"/>
        </w:rPr>
      </w:pPr>
      <w:r>
        <w:rPr>
          <w:rFonts w:hint="eastAsia" w:ascii="宋体" w:hAnsi="宋体" w:eastAsia="宋体" w:cs="宋体"/>
          <w:spacing w:val="-1"/>
          <w:sz w:val="28"/>
          <w:szCs w:val="28"/>
        </w:rPr>
        <w:t>以随机抽样的方式在被抽样生产者、销售者的待销产品中抽取。</w:t>
      </w:r>
    </w:p>
    <w:p w14:paraId="71CBBD42">
      <w:pPr>
        <w:pStyle w:val="2"/>
        <w:spacing w:before="145"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1.2 抽样基数</w:t>
      </w:r>
    </w:p>
    <w:p w14:paraId="62F19CF0">
      <w:pPr>
        <w:pStyle w:val="2"/>
        <w:spacing w:before="144" w:line="221" w:lineRule="auto"/>
        <w:ind w:left="544"/>
        <w:rPr>
          <w:rFonts w:hint="eastAsia" w:ascii="宋体" w:hAnsi="宋体" w:eastAsia="宋体" w:cs="宋体"/>
          <w:spacing w:val="-1"/>
          <w:sz w:val="28"/>
          <w:szCs w:val="28"/>
        </w:rPr>
      </w:pPr>
      <w:r>
        <w:rPr>
          <w:rFonts w:hint="eastAsia" w:ascii="宋体" w:hAnsi="宋体" w:eastAsia="宋体" w:cs="宋体"/>
          <w:spacing w:val="-1"/>
          <w:sz w:val="28"/>
          <w:szCs w:val="28"/>
        </w:rPr>
        <w:t>抽查样品基数满足抽样数量即可。</w:t>
      </w:r>
    </w:p>
    <w:p w14:paraId="07F7FD48">
      <w:pPr>
        <w:pStyle w:val="2"/>
        <w:spacing w:before="144" w:line="221"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1.3 抽样范围</w:t>
      </w:r>
    </w:p>
    <w:p w14:paraId="4D55DFEA">
      <w:pPr>
        <w:pStyle w:val="2"/>
        <w:spacing w:before="144" w:line="221"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 xml:space="preserve">   抽取同一规格型号、同一材质的产品。</w:t>
      </w:r>
    </w:p>
    <w:p w14:paraId="399DED26">
      <w:pPr>
        <w:pStyle w:val="2"/>
        <w:spacing w:before="143"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w:t>
      </w:r>
      <w:r>
        <w:rPr>
          <w:rFonts w:hint="eastAsia" w:ascii="宋体" w:hAnsi="宋体" w:eastAsia="宋体" w:cs="宋体"/>
          <w:spacing w:val="-3"/>
          <w:sz w:val="28"/>
          <w:szCs w:val="28"/>
          <w:lang w:val="en-US" w:eastAsia="zh-CN"/>
        </w:rPr>
        <w:t>4</w:t>
      </w:r>
      <w:r>
        <w:rPr>
          <w:rFonts w:hint="eastAsia" w:ascii="宋体" w:hAnsi="宋体" w:eastAsia="宋体" w:cs="宋体"/>
          <w:spacing w:val="-3"/>
          <w:sz w:val="28"/>
          <w:szCs w:val="28"/>
        </w:rPr>
        <w:t xml:space="preserve"> 抽样数量</w:t>
      </w:r>
    </w:p>
    <w:p w14:paraId="3FC2C5B6">
      <w:pPr>
        <w:pStyle w:val="2"/>
        <w:spacing w:before="144" w:line="221" w:lineRule="auto"/>
        <w:ind w:left="540"/>
        <w:rPr>
          <w:rFonts w:hint="eastAsia" w:ascii="宋体" w:hAnsi="宋体" w:eastAsia="宋体" w:cs="宋体"/>
          <w:sz w:val="28"/>
          <w:szCs w:val="28"/>
        </w:rPr>
      </w:pPr>
      <w:r>
        <w:rPr>
          <w:rFonts w:hint="eastAsia" w:ascii="宋体" w:hAnsi="宋体" w:eastAsia="宋体" w:cs="宋体"/>
          <w:spacing w:val="-8"/>
          <w:sz w:val="28"/>
          <w:szCs w:val="28"/>
        </w:rPr>
        <w:t>每批次产品抽取样品</w:t>
      </w:r>
      <w:r>
        <w:rPr>
          <w:rFonts w:hint="eastAsia" w:cs="宋体"/>
          <w:spacing w:val="-8"/>
          <w:sz w:val="28"/>
          <w:szCs w:val="28"/>
          <w:lang w:val="en-US" w:eastAsia="zh-CN"/>
        </w:rPr>
        <w:t>3件</w:t>
      </w:r>
      <w:r>
        <w:rPr>
          <w:rFonts w:hint="eastAsia" w:ascii="宋体" w:hAnsi="宋体" w:eastAsia="宋体" w:cs="宋体"/>
          <w:spacing w:val="-8"/>
          <w:sz w:val="28"/>
          <w:szCs w:val="28"/>
          <w:lang w:eastAsia="zh-CN"/>
        </w:rPr>
        <w:t>，</w:t>
      </w:r>
      <w:r>
        <w:rPr>
          <w:rFonts w:hint="eastAsia" w:ascii="宋体" w:hAnsi="宋体" w:eastAsia="宋体" w:cs="宋体"/>
          <w:spacing w:val="-8"/>
          <w:sz w:val="28"/>
          <w:szCs w:val="28"/>
        </w:rPr>
        <w:t>其中</w:t>
      </w:r>
      <w:r>
        <w:rPr>
          <w:rFonts w:hint="eastAsia" w:ascii="宋体" w:hAnsi="宋体" w:eastAsia="宋体" w:cs="宋体"/>
          <w:spacing w:val="-8"/>
          <w:sz w:val="28"/>
          <w:szCs w:val="28"/>
          <w:lang w:val="en-US" w:eastAsia="zh-CN"/>
        </w:rPr>
        <w:t>2</w:t>
      </w:r>
      <w:r>
        <w:rPr>
          <w:rFonts w:hint="eastAsia" w:cs="宋体"/>
          <w:spacing w:val="-8"/>
          <w:sz w:val="28"/>
          <w:szCs w:val="28"/>
          <w:lang w:val="en-US" w:eastAsia="zh-CN"/>
        </w:rPr>
        <w:t>件</w:t>
      </w:r>
      <w:r>
        <w:rPr>
          <w:rFonts w:hint="eastAsia" w:ascii="宋体" w:hAnsi="宋体" w:eastAsia="宋体" w:cs="宋体"/>
          <w:spacing w:val="-8"/>
          <w:sz w:val="28"/>
          <w:szCs w:val="28"/>
        </w:rPr>
        <w:t>作为检验样品</w:t>
      </w:r>
      <w:r>
        <w:rPr>
          <w:rFonts w:hint="eastAsia" w:cs="宋体"/>
          <w:spacing w:val="-8"/>
          <w:sz w:val="28"/>
          <w:szCs w:val="28"/>
          <w:lang w:eastAsia="zh-CN"/>
        </w:rPr>
        <w:t>，</w:t>
      </w:r>
      <w:r>
        <w:rPr>
          <w:rFonts w:hint="eastAsia" w:cs="宋体"/>
          <w:spacing w:val="-8"/>
          <w:sz w:val="28"/>
          <w:szCs w:val="28"/>
          <w:lang w:val="en-US" w:eastAsia="zh-CN"/>
        </w:rPr>
        <w:t>1件</w:t>
      </w:r>
      <w:r>
        <w:rPr>
          <w:rFonts w:hint="eastAsia" w:ascii="宋体" w:hAnsi="宋体" w:eastAsia="宋体" w:cs="宋体"/>
          <w:spacing w:val="-8"/>
          <w:sz w:val="28"/>
          <w:szCs w:val="28"/>
        </w:rPr>
        <w:t>作为备用样品</w:t>
      </w:r>
    </w:p>
    <w:p w14:paraId="6DA9FC62">
      <w:pPr>
        <w:pStyle w:val="2"/>
        <w:spacing w:before="178" w:line="221" w:lineRule="auto"/>
        <w:rPr>
          <w:rFonts w:hint="eastAsia" w:ascii="宋体" w:hAnsi="宋体" w:eastAsia="宋体" w:cs="宋体"/>
          <w:spacing w:val="-1"/>
          <w:sz w:val="28"/>
          <w:szCs w:val="28"/>
          <w:lang w:eastAsia="zh-CN"/>
        </w:rPr>
      </w:pPr>
      <w:r>
        <w:rPr>
          <w:rFonts w:hint="eastAsia" w:ascii="宋体" w:hAnsi="宋体" w:eastAsia="宋体" w:cs="宋体"/>
          <w:spacing w:val="-1"/>
          <w:sz w:val="28"/>
          <w:szCs w:val="28"/>
          <w:lang w:eastAsia="zh-CN"/>
        </w:rPr>
        <w:t>2 检验项目及检测方法</w:t>
      </w:r>
    </w:p>
    <w:p w14:paraId="1F401E65">
      <w:pPr>
        <w:pStyle w:val="2"/>
        <w:spacing w:before="178" w:line="221" w:lineRule="auto"/>
        <w:ind w:left="2990"/>
        <w:rPr>
          <w:rFonts w:hint="eastAsia" w:ascii="宋体" w:hAnsi="宋体" w:eastAsia="宋体" w:cs="宋体"/>
          <w:spacing w:val="-1"/>
          <w:sz w:val="28"/>
          <w:szCs w:val="28"/>
          <w14:textOutline w14:w="3835" w14:cap="flat" w14:cmpd="sng">
            <w14:solidFill>
              <w14:srgbClr w14:val="000000"/>
            </w14:solidFill>
            <w14:prstDash w14:val="solid"/>
            <w14:miter w14:val="0"/>
          </w14:textOutline>
        </w:rPr>
      </w:pPr>
      <w:r>
        <w:rPr>
          <w:rFonts w:hint="eastAsia" w:cs="宋体"/>
          <w:spacing w:val="-1"/>
          <w:sz w:val="28"/>
          <w:szCs w:val="28"/>
          <w:lang w:val="en-US" w:eastAsia="zh-CN"/>
        </w:rPr>
        <w:t>羊绒衫/羊毛衫</w:t>
      </w:r>
      <w:r>
        <w:rPr>
          <w:rFonts w:hint="eastAsia" w:ascii="宋体" w:hAnsi="宋体" w:eastAsia="宋体" w:cs="宋体"/>
          <w:spacing w:val="-1"/>
          <w:sz w:val="28"/>
          <w:szCs w:val="28"/>
          <w:lang w:eastAsia="zh-CN"/>
        </w:rPr>
        <w:t>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3497"/>
        <w:gridCol w:w="3390"/>
      </w:tblGrid>
      <w:tr w14:paraId="70FD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17F6C0">
            <w:pPr>
              <w:pStyle w:val="7"/>
              <w:widowControl w:val="0"/>
              <w:spacing w:before="65" w:line="229"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5"/>
                <w:sz w:val="28"/>
                <w:szCs w:val="28"/>
              </w:rPr>
              <w:t>序号</w:t>
            </w:r>
          </w:p>
        </w:tc>
        <w:tc>
          <w:tcPr>
            <w:tcW w:w="3497" w:type="dxa"/>
            <w:vAlign w:val="center"/>
          </w:tcPr>
          <w:p w14:paraId="0FEAB258">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检验项目</w:t>
            </w:r>
          </w:p>
        </w:tc>
        <w:tc>
          <w:tcPr>
            <w:tcW w:w="3390" w:type="dxa"/>
            <w:vAlign w:val="center"/>
          </w:tcPr>
          <w:p w14:paraId="5F17A720">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检验方法</w:t>
            </w:r>
          </w:p>
        </w:tc>
      </w:tr>
      <w:tr w14:paraId="6545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AB07A58">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1</w:t>
            </w:r>
          </w:p>
        </w:tc>
        <w:tc>
          <w:tcPr>
            <w:tcW w:w="3497" w:type="dxa"/>
            <w:vAlign w:val="center"/>
          </w:tcPr>
          <w:p w14:paraId="79A9BF7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ascii="sans-serif" w:hAnsi="sans-serif" w:eastAsia="sans-serif" w:cs="sans-serif"/>
                <w:i w:val="0"/>
                <w:iCs w:val="0"/>
                <w:caps w:val="0"/>
                <w:spacing w:val="0"/>
                <w:sz w:val="28"/>
                <w:szCs w:val="28"/>
                <w:shd w:val="clear" w:fill="FFFFFF"/>
              </w:rPr>
              <w:t>纤维含量</w:t>
            </w:r>
          </w:p>
        </w:tc>
        <w:tc>
          <w:tcPr>
            <w:tcW w:w="3390" w:type="dxa"/>
            <w:vAlign w:val="center"/>
          </w:tcPr>
          <w:p w14:paraId="1AEACCD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w:t>
            </w:r>
          </w:p>
          <w:p w14:paraId="05657AEC">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2910.2</w:t>
            </w:r>
          </w:p>
          <w:p w14:paraId="38C16F85">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2910.3</w:t>
            </w:r>
          </w:p>
          <w:p w14:paraId="3625B4E1">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2910.4</w:t>
            </w:r>
          </w:p>
          <w:p w14:paraId="62201AA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2910.5</w:t>
            </w:r>
          </w:p>
          <w:p w14:paraId="52668419">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2910.6</w:t>
            </w:r>
          </w:p>
          <w:p w14:paraId="6F07A90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2910.7</w:t>
            </w:r>
          </w:p>
          <w:p w14:paraId="186F363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2910.8</w:t>
            </w:r>
          </w:p>
          <w:p w14:paraId="4EEF07E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2910.9</w:t>
            </w:r>
          </w:p>
          <w:p w14:paraId="7FDFC5CD">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2910.10</w:t>
            </w:r>
          </w:p>
          <w:p w14:paraId="4B4B6081">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2910.11</w:t>
            </w:r>
          </w:p>
          <w:p w14:paraId="1A969FB1">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2910.12</w:t>
            </w:r>
          </w:p>
          <w:p w14:paraId="24B3287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2910.13</w:t>
            </w:r>
          </w:p>
          <w:p w14:paraId="4E3FA5D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2910.14</w:t>
            </w:r>
          </w:p>
          <w:p w14:paraId="4490A3EC">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2910.15</w:t>
            </w:r>
          </w:p>
          <w:p w14:paraId="580FAF4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2910.16</w:t>
            </w:r>
          </w:p>
          <w:p w14:paraId="09981C4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2910.17</w:t>
            </w:r>
          </w:p>
          <w:p w14:paraId="25D8517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2910.18</w:t>
            </w:r>
          </w:p>
          <w:p w14:paraId="66E32925">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2910.19</w:t>
            </w:r>
          </w:p>
          <w:p w14:paraId="7C784AF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2910.20</w:t>
            </w:r>
          </w:p>
          <w:p w14:paraId="40DB3AA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2910.21</w:t>
            </w:r>
          </w:p>
          <w:p w14:paraId="35F8377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2910.22</w:t>
            </w:r>
          </w:p>
          <w:p w14:paraId="60C7016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2910.23</w:t>
            </w:r>
          </w:p>
          <w:p w14:paraId="4C588EA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2910.24</w:t>
            </w:r>
          </w:p>
          <w:p w14:paraId="25D144A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FZ/T 01057.2</w:t>
            </w:r>
          </w:p>
          <w:p w14:paraId="1FB5D9C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FZ/T 01057.3</w:t>
            </w:r>
          </w:p>
          <w:p w14:paraId="29DBB9D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FZ/T 01057.4</w:t>
            </w:r>
          </w:p>
          <w:p w14:paraId="2461A7E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FZ/T 01026</w:t>
            </w:r>
          </w:p>
          <w:p w14:paraId="46695991">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FZ/T 01101</w:t>
            </w:r>
          </w:p>
          <w:p w14:paraId="708B1455">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29862</w:t>
            </w:r>
          </w:p>
          <w:p w14:paraId="64A658C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16988</w:t>
            </w:r>
          </w:p>
          <w:p w14:paraId="695E924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FZ/T 01112</w:t>
            </w:r>
          </w:p>
        </w:tc>
      </w:tr>
      <w:tr w14:paraId="7B9D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9EFA5B4">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cs="宋体"/>
                <w:color w:val="auto"/>
                <w:spacing w:val="7"/>
                <w:sz w:val="28"/>
                <w:szCs w:val="28"/>
                <w:lang w:val="en-US" w:eastAsia="zh-CN"/>
              </w:rPr>
              <w:t>2</w:t>
            </w:r>
          </w:p>
        </w:tc>
        <w:tc>
          <w:tcPr>
            <w:tcW w:w="3497" w:type="dxa"/>
            <w:vAlign w:val="center"/>
          </w:tcPr>
          <w:p w14:paraId="19F1FB1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甲醛含量</w:t>
            </w:r>
          </w:p>
        </w:tc>
        <w:tc>
          <w:tcPr>
            <w:tcW w:w="3390" w:type="dxa"/>
            <w:vAlign w:val="top"/>
          </w:tcPr>
          <w:p w14:paraId="19BBCD5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2912.1</w:t>
            </w:r>
          </w:p>
        </w:tc>
      </w:tr>
      <w:tr w14:paraId="2653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AA378C">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cs="宋体"/>
                <w:color w:val="auto"/>
                <w:spacing w:val="7"/>
                <w:sz w:val="28"/>
                <w:szCs w:val="28"/>
                <w:lang w:val="en-US" w:eastAsia="zh-CN"/>
              </w:rPr>
              <w:t>3</w:t>
            </w:r>
          </w:p>
        </w:tc>
        <w:tc>
          <w:tcPr>
            <w:tcW w:w="3497" w:type="dxa"/>
            <w:vAlign w:val="center"/>
          </w:tcPr>
          <w:p w14:paraId="772FA3B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pH值</w:t>
            </w:r>
          </w:p>
        </w:tc>
        <w:tc>
          <w:tcPr>
            <w:tcW w:w="3390" w:type="dxa"/>
            <w:vAlign w:val="top"/>
          </w:tcPr>
          <w:p w14:paraId="5AF23CD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7573</w:t>
            </w:r>
          </w:p>
        </w:tc>
      </w:tr>
      <w:tr w14:paraId="2EF9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144317E9">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cs="宋体"/>
                <w:color w:val="auto"/>
                <w:spacing w:val="7"/>
                <w:sz w:val="28"/>
                <w:szCs w:val="28"/>
                <w:lang w:val="en-US" w:eastAsia="zh-CN"/>
              </w:rPr>
              <w:t>4</w:t>
            </w:r>
          </w:p>
        </w:tc>
        <w:tc>
          <w:tcPr>
            <w:tcW w:w="3497" w:type="dxa"/>
            <w:vAlign w:val="center"/>
          </w:tcPr>
          <w:p w14:paraId="38307C8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异味</w:t>
            </w:r>
          </w:p>
        </w:tc>
        <w:tc>
          <w:tcPr>
            <w:tcW w:w="3390" w:type="dxa"/>
            <w:vAlign w:val="top"/>
          </w:tcPr>
          <w:p w14:paraId="46FAC01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 18401</w:t>
            </w:r>
          </w:p>
        </w:tc>
      </w:tr>
      <w:tr w14:paraId="7445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30758658">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cs="宋体"/>
                <w:color w:val="auto"/>
                <w:spacing w:val="7"/>
                <w:sz w:val="28"/>
                <w:szCs w:val="28"/>
                <w:lang w:val="en-US" w:eastAsia="zh-CN"/>
              </w:rPr>
              <w:t>5</w:t>
            </w:r>
          </w:p>
        </w:tc>
        <w:tc>
          <w:tcPr>
            <w:tcW w:w="3497" w:type="dxa"/>
            <w:vAlign w:val="center"/>
          </w:tcPr>
          <w:p w14:paraId="172A5D05">
            <w:pPr>
              <w:pStyle w:val="7"/>
              <w:widowControl w:val="0"/>
              <w:spacing w:before="65" w:line="228" w:lineRule="auto"/>
              <w:jc w:val="center"/>
              <w:rPr>
                <w:rFonts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耐水牢度</w:t>
            </w:r>
          </w:p>
        </w:tc>
        <w:tc>
          <w:tcPr>
            <w:tcW w:w="3390" w:type="dxa"/>
            <w:vAlign w:val="top"/>
          </w:tcPr>
          <w:p w14:paraId="6082BF81">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en-US" w:bidi="ar-SA"/>
              </w:rPr>
              <w:t>GB/T 5713</w:t>
            </w:r>
          </w:p>
        </w:tc>
      </w:tr>
      <w:tr w14:paraId="3C74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719254AA">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cs="宋体"/>
                <w:color w:val="auto"/>
                <w:spacing w:val="7"/>
                <w:sz w:val="28"/>
                <w:szCs w:val="28"/>
                <w:lang w:val="en-US" w:eastAsia="zh-CN"/>
              </w:rPr>
              <w:t>6</w:t>
            </w:r>
          </w:p>
        </w:tc>
        <w:tc>
          <w:tcPr>
            <w:tcW w:w="3497" w:type="dxa"/>
            <w:vAlign w:val="center"/>
          </w:tcPr>
          <w:p w14:paraId="756D1987">
            <w:pPr>
              <w:pStyle w:val="7"/>
              <w:widowControl w:val="0"/>
              <w:spacing w:before="65" w:line="228" w:lineRule="auto"/>
              <w:jc w:val="center"/>
              <w:rPr>
                <w:rFonts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耐汗渍色</w:t>
            </w:r>
            <w:r>
              <w:rPr>
                <w:rFonts w:hint="default" w:ascii="sans-serif" w:hAnsi="sans-serif" w:eastAsia="sans-serif" w:cs="sans-serif"/>
                <w:i w:val="0"/>
                <w:iCs w:val="0"/>
                <w:caps w:val="0"/>
                <w:spacing w:val="0"/>
                <w:sz w:val="28"/>
                <w:szCs w:val="28"/>
                <w:shd w:val="clear" w:fill="FFFFFF"/>
              </w:rPr>
              <w:t>牢度</w:t>
            </w:r>
          </w:p>
        </w:tc>
        <w:tc>
          <w:tcPr>
            <w:tcW w:w="3390" w:type="dxa"/>
            <w:vAlign w:val="top"/>
          </w:tcPr>
          <w:p w14:paraId="4D62F715">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en-US" w:bidi="ar-SA"/>
              </w:rPr>
              <w:t>GB/T 3922</w:t>
            </w:r>
          </w:p>
        </w:tc>
      </w:tr>
      <w:tr w14:paraId="4B21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345194B">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cs="宋体"/>
                <w:color w:val="auto"/>
                <w:spacing w:val="7"/>
                <w:sz w:val="28"/>
                <w:szCs w:val="28"/>
                <w:lang w:val="en-US" w:eastAsia="zh-CN"/>
              </w:rPr>
              <w:t>7</w:t>
            </w:r>
            <w:bookmarkStart w:id="0" w:name="_GoBack"/>
            <w:bookmarkEnd w:id="0"/>
          </w:p>
        </w:tc>
        <w:tc>
          <w:tcPr>
            <w:tcW w:w="3497" w:type="dxa"/>
            <w:vAlign w:val="center"/>
          </w:tcPr>
          <w:p w14:paraId="20F027A9">
            <w:pPr>
              <w:pStyle w:val="7"/>
              <w:widowControl w:val="0"/>
              <w:spacing w:before="65" w:line="228" w:lineRule="auto"/>
              <w:jc w:val="center"/>
              <w:rPr>
                <w:rFonts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耐摩擦色牢度</w:t>
            </w:r>
          </w:p>
        </w:tc>
        <w:tc>
          <w:tcPr>
            <w:tcW w:w="3390" w:type="dxa"/>
            <w:vAlign w:val="top"/>
          </w:tcPr>
          <w:p w14:paraId="36B8DB0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en-US" w:bidi="ar-SA"/>
              </w:rPr>
              <w:t>GB/T 3920</w:t>
            </w:r>
          </w:p>
        </w:tc>
      </w:tr>
    </w:tbl>
    <w:p w14:paraId="0DFF5B31">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注：执行企业标准、团体标准、地方标准的产品， 检验项目参照上述内容执行。</w:t>
      </w:r>
    </w:p>
    <w:p w14:paraId="73F7D8BB">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凡是注日期的文件，其随后所有的修改单（不包括勘误的内容） 或修订版不适用于本细则。凡是不标注日期得文件，其最新版本适用于本细则。</w:t>
      </w:r>
    </w:p>
    <w:p w14:paraId="3800A29D">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 判定规则</w:t>
      </w:r>
    </w:p>
    <w:p w14:paraId="7EF65C71">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3.1 依据标准</w:t>
      </w:r>
    </w:p>
    <w:p w14:paraId="4F986016">
      <w:pPr>
        <w:pStyle w:val="2"/>
        <w:spacing w:before="156" w:line="221" w:lineRule="auto"/>
        <w:ind w:firstLine="274" w:firstLineChars="100"/>
        <w:rPr>
          <w:rFonts w:hint="default" w:ascii="宋体" w:hAnsi="宋体" w:eastAsia="宋体" w:cs="宋体"/>
          <w:spacing w:val="-3"/>
          <w:sz w:val="28"/>
          <w:szCs w:val="28"/>
        </w:rPr>
      </w:pPr>
      <w:r>
        <w:rPr>
          <w:rFonts w:hint="eastAsia" w:ascii="宋体" w:hAnsi="宋体" w:eastAsia="宋体" w:cs="宋体"/>
          <w:spacing w:val="-3"/>
          <w:sz w:val="28"/>
          <w:szCs w:val="28"/>
          <w:lang w:eastAsia="zh-CN"/>
        </w:rPr>
        <w:t>GB 18401</w:t>
      </w:r>
      <w:r>
        <w:rPr>
          <w:rFonts w:hint="eastAsia" w:ascii="宋体" w:hAnsi="宋体" w:eastAsia="宋体" w:cs="宋体"/>
          <w:spacing w:val="-3"/>
          <w:sz w:val="28"/>
          <w:szCs w:val="28"/>
          <w:lang w:val="en-US" w:eastAsia="zh-CN"/>
        </w:rPr>
        <w:t xml:space="preserve"> </w:t>
      </w:r>
      <w:r>
        <w:rPr>
          <w:rFonts w:hint="eastAsia" w:ascii="宋体" w:hAnsi="宋体" w:eastAsia="宋体" w:cs="宋体"/>
          <w:spacing w:val="-3"/>
          <w:sz w:val="28"/>
          <w:szCs w:val="28"/>
        </w:rPr>
        <w:t>国家纺织产品基本安全技术</w:t>
      </w:r>
      <w:r>
        <w:rPr>
          <w:rFonts w:hint="default" w:ascii="宋体" w:hAnsi="宋体" w:eastAsia="宋体" w:cs="宋体"/>
          <w:spacing w:val="-3"/>
          <w:sz w:val="28"/>
          <w:szCs w:val="28"/>
        </w:rPr>
        <w:t>规范</w:t>
      </w:r>
    </w:p>
    <w:p w14:paraId="3DEBC8AD">
      <w:pPr>
        <w:pStyle w:val="2"/>
        <w:spacing w:before="156" w:line="221" w:lineRule="auto"/>
        <w:ind w:firstLine="274" w:firstLineChars="100"/>
        <w:rPr>
          <w:rFonts w:hint="eastAsia" w:ascii="宋体" w:hAnsi="宋体" w:eastAsia="宋体" w:cs="宋体"/>
          <w:spacing w:val="-3"/>
          <w:sz w:val="28"/>
          <w:szCs w:val="28"/>
          <w:lang w:val="en-US" w:eastAsia="zh-CN"/>
        </w:rPr>
      </w:pPr>
      <w:r>
        <w:rPr>
          <w:rFonts w:hint="default" w:ascii="宋体" w:hAnsi="宋体" w:eastAsia="宋体" w:cs="宋体"/>
          <w:spacing w:val="-3"/>
          <w:sz w:val="28"/>
          <w:szCs w:val="28"/>
          <w:lang w:eastAsia="zh-CN"/>
        </w:rPr>
        <w:t>FZ/T 73009</w:t>
      </w:r>
      <w:r>
        <w:rPr>
          <w:rFonts w:hint="eastAsia" w:ascii="宋体" w:hAnsi="宋体" w:eastAsia="宋体" w:cs="宋体"/>
          <w:spacing w:val="-3"/>
          <w:sz w:val="28"/>
          <w:szCs w:val="28"/>
          <w:lang w:val="en-US" w:eastAsia="zh-CN"/>
        </w:rPr>
        <w:t xml:space="preserve"> </w:t>
      </w:r>
      <w:r>
        <w:rPr>
          <w:rFonts w:hint="eastAsia" w:ascii="宋体" w:hAnsi="宋体" w:eastAsia="宋体" w:cs="宋体"/>
          <w:spacing w:val="-3"/>
          <w:sz w:val="28"/>
          <w:szCs w:val="28"/>
        </w:rPr>
        <w:t>山羊绒针织品</w:t>
      </w:r>
    </w:p>
    <w:p w14:paraId="63E120ED">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相关的法律、行政法规、部门规章、规范性文件</w:t>
      </w:r>
    </w:p>
    <w:p w14:paraId="6C957427">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现行有效的企业标准、团体标准、地方标准及产品明示质量要求</w:t>
      </w:r>
    </w:p>
    <w:p w14:paraId="1042D86C">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3.2 判定原则</w:t>
      </w:r>
    </w:p>
    <w:p w14:paraId="2E47567B">
      <w:pPr>
        <w:pStyle w:val="2"/>
        <w:spacing w:before="144" w:line="240"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经检验， 检验项目全部合格，判定为被抽查产品所检项目合格；检验项目中任一项或一项以上不合格，判定为被抽查产品不合格。</w:t>
      </w:r>
    </w:p>
    <w:p w14:paraId="10901E4B">
      <w:pPr>
        <w:pStyle w:val="2"/>
        <w:spacing w:before="144" w:line="240"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若被检产品明示的质量要求高于本细则中检验项目依据的标准要求时，应按被检产品明示的质量要求判定。</w:t>
      </w:r>
    </w:p>
    <w:p w14:paraId="4FB3725C">
      <w:pPr>
        <w:pStyle w:val="2"/>
        <w:spacing w:before="144" w:line="240"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若被检产品明示的质量要求低于本细则中检验项目依据的强制性标准要求时，应按照强制性标准要求判定。</w:t>
      </w:r>
    </w:p>
    <w:p w14:paraId="432137C6">
      <w:pPr>
        <w:pStyle w:val="2"/>
        <w:spacing w:before="144" w:line="240"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若被检产品明示的质量要求低于或包含本细则中检验项目依据的推荐性标准要求时，应以被检产品明示的质量要求判定。</w:t>
      </w:r>
    </w:p>
    <w:p w14:paraId="6D8CE391">
      <w:pPr>
        <w:pStyle w:val="2"/>
        <w:spacing w:before="144" w:line="240"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若被检产品明示的质量要求缺少本细则中检验项目依据的强制性标准要求时，应按照强制性标准要求判定。</w:t>
      </w:r>
    </w:p>
    <w:p w14:paraId="1766A03C">
      <w:pPr>
        <w:pStyle w:val="2"/>
        <w:spacing w:before="144" w:line="240"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若被检产品明示的质量要求缺少本细则中检验项目依据的推荐性标准要求时，该项目不参与判定，但应在检验报告备注中进行说明。</w:t>
      </w:r>
    </w:p>
    <w:p w14:paraId="26E9807C">
      <w:pPr>
        <w:pStyle w:val="2"/>
        <w:spacing w:before="144" w:line="240"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4 异议复检</w:t>
      </w:r>
    </w:p>
    <w:p w14:paraId="76B2F3AD">
      <w:pPr>
        <w:pStyle w:val="2"/>
        <w:spacing w:before="144" w:line="240" w:lineRule="auto"/>
        <w:ind w:firstLine="278" w:firstLineChars="100"/>
        <w:rPr>
          <w:rFonts w:hint="eastAsia" w:ascii="宋体" w:hAnsi="宋体" w:eastAsia="宋体" w:cs="宋体"/>
          <w:spacing w:val="-3"/>
          <w:sz w:val="28"/>
          <w:szCs w:val="28"/>
          <w:lang w:eastAsia="zh-CN"/>
        </w:rPr>
      </w:pPr>
      <w:r>
        <w:rPr>
          <w:rFonts w:hint="eastAsia" w:ascii="宋体" w:hAnsi="宋体" w:eastAsia="宋体" w:cs="宋体"/>
          <w:spacing w:val="-1"/>
          <w:sz w:val="28"/>
          <w:szCs w:val="28"/>
          <w:lang w:val="en-US" w:eastAsia="zh-CN"/>
        </w:rPr>
        <w:t>本细则中确定的全部检验项目， 采用备用样品进行复检。</w:t>
      </w:r>
    </w:p>
    <w:sectPr>
      <w:footerReference r:id="rId5" w:type="default"/>
      <w:pgSz w:w="11907" w:h="16839"/>
      <w:pgMar w:top="1431" w:right="1471" w:bottom="1559" w:left="1480" w:header="0" w:footer="139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CF263">
    <w:pPr>
      <w:spacing w:line="174" w:lineRule="auto"/>
      <w:ind w:left="4429"/>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21A62C1"/>
    <w:rsid w:val="047D1B99"/>
    <w:rsid w:val="04A853C0"/>
    <w:rsid w:val="064C13A1"/>
    <w:rsid w:val="06622E44"/>
    <w:rsid w:val="0C265565"/>
    <w:rsid w:val="0D1B5FC6"/>
    <w:rsid w:val="0D8F09AB"/>
    <w:rsid w:val="15035321"/>
    <w:rsid w:val="15DB629E"/>
    <w:rsid w:val="1B886EAC"/>
    <w:rsid w:val="1D077D4E"/>
    <w:rsid w:val="1E820802"/>
    <w:rsid w:val="20C938C2"/>
    <w:rsid w:val="21A56FE5"/>
    <w:rsid w:val="25254B66"/>
    <w:rsid w:val="25672D36"/>
    <w:rsid w:val="283E4B96"/>
    <w:rsid w:val="295B3526"/>
    <w:rsid w:val="2A0F74D5"/>
    <w:rsid w:val="2B287437"/>
    <w:rsid w:val="2B501C69"/>
    <w:rsid w:val="336F1881"/>
    <w:rsid w:val="401069C0"/>
    <w:rsid w:val="40277C2A"/>
    <w:rsid w:val="413200D3"/>
    <w:rsid w:val="42992B84"/>
    <w:rsid w:val="42A17DA3"/>
    <w:rsid w:val="43A330E3"/>
    <w:rsid w:val="469614E5"/>
    <w:rsid w:val="50E517A3"/>
    <w:rsid w:val="54A4761E"/>
    <w:rsid w:val="59CF2FF0"/>
    <w:rsid w:val="5A2369F5"/>
    <w:rsid w:val="5B9F1A9A"/>
    <w:rsid w:val="5BD03A0D"/>
    <w:rsid w:val="638F0892"/>
    <w:rsid w:val="65197815"/>
    <w:rsid w:val="68356714"/>
    <w:rsid w:val="735A34D3"/>
    <w:rsid w:val="78A518F4"/>
    <w:rsid w:val="7BBF08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817</Words>
  <Characters>1155</Characters>
  <TotalTime>30</TotalTime>
  <ScaleCrop>false</ScaleCrop>
  <LinksUpToDate>false</LinksUpToDate>
  <CharactersWithSpaces>1215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2023-02-28T17:56:00Z</dcterms:created>
  <dc:creator>Legend User</dc:creator>
  <cp:lastModifiedBy>WPS_1668144300</cp:lastModifiedBy>
  <dcterms:modified xsi:type="dcterms:W3CDTF">2026-03-16T06:15:05Z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2023-06-20T11:41:55Z</vt:filetime>
  </property>
  <property fmtid="{D5CDD505-2E9C-101B-9397-08002B2CF9AE}" pid="4" name="KSOProductBuildVer">
    <vt:lpwstr>2052-12.1.0.25225</vt:lpwstr>
  </property>
  <property fmtid="{D5CDD505-2E9C-101B-9397-08002B2CF9AE}" pid="5" name="ICV">
    <vt:lpwstr>EF30A693F59140E8AED3D9FE4A79728F_12</vt:lpwstr>
  </property>
  <property fmtid="{D5CDD505-2E9C-101B-9397-08002B2CF9AE}" pid="6" name="KSOTemplateDocerSaveRecord">
    <vt:lpwstr>eyJoZGlkIjoiMTM4ZjkzMzM0OTA4ZjNkYTAwN2QxMmQ2OTk5MWJhZjYiLCJ1c2VySWQiOiIxNDM0NDI0OTM0In0=</vt:lpwstr>
  </property>
</Properties>
</file>