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5C3E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枣庄市非医用口罩产品质量监督抽查实施细则 </w:t>
      </w:r>
    </w:p>
    <w:p w14:paraId="12B5B54E">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1 抽样 </w:t>
      </w:r>
    </w:p>
    <w:p w14:paraId="42279F2B">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抽样方法 </w:t>
      </w:r>
    </w:p>
    <w:p w14:paraId="2401280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以随机抽样的方式在被抽样生产者、销售者的待销产品中抽取。 1.2 抽样基数 </w:t>
      </w:r>
    </w:p>
    <w:p w14:paraId="2C62E7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抽查样品基数满足抽样数量即可。 </w:t>
      </w:r>
    </w:p>
    <w:p w14:paraId="541C414C">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抽样范围 </w:t>
      </w:r>
    </w:p>
    <w:p w14:paraId="145F4A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抽查产品种类包括：日常防护型口罩、儿童口罩。</w:t>
      </w:r>
    </w:p>
    <w:p w14:paraId="13EBDFBC">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抽样数量 </w:t>
      </w:r>
    </w:p>
    <w:p w14:paraId="696DC187">
      <w:pPr>
        <w:pStyle w:val="2"/>
        <w:numPr>
          <w:ilvl w:val="0"/>
          <w:numId w:val="0"/>
        </w:numPr>
        <w:ind w:leftChars="0"/>
        <w:jc w:val="center"/>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kern w:val="2"/>
          <w:sz w:val="28"/>
          <w:szCs w:val="28"/>
          <w:lang w:val="en-US" w:eastAsia="zh-CN" w:bidi="ar-SA"/>
        </w:rPr>
        <w:t>表 1 非医用口罩产品抽样数量</w:t>
      </w:r>
      <w:r>
        <w:rPr>
          <w:rFonts w:hint="eastAsia" w:ascii="宋体" w:hAnsi="宋体" w:eastAsia="宋体" w:cs="宋体"/>
          <w:b w:val="0"/>
          <w:bCs w:val="0"/>
          <w:color w:val="000000"/>
          <w:sz w:val="28"/>
          <w:szCs w:val="28"/>
          <w:lang w:val="en-US" w:eastAsia="zh-CN"/>
        </w:rPr>
        <w:t xml:space="preserve"> </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2202"/>
        <w:gridCol w:w="5535"/>
      </w:tblGrid>
      <w:tr w14:paraId="4200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blHeader/>
          <w:jc w:val="center"/>
        </w:trPr>
        <w:tc>
          <w:tcPr>
            <w:tcW w:w="0" w:type="auto"/>
            <w:vAlign w:val="center"/>
          </w:tcPr>
          <w:p w14:paraId="383915A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序号</w:t>
            </w:r>
          </w:p>
        </w:tc>
        <w:tc>
          <w:tcPr>
            <w:tcW w:w="0" w:type="auto"/>
            <w:vAlign w:val="center"/>
          </w:tcPr>
          <w:p w14:paraId="2ADE0C4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抽查产品</w:t>
            </w:r>
          </w:p>
        </w:tc>
        <w:tc>
          <w:tcPr>
            <w:tcW w:w="5535" w:type="dxa"/>
            <w:vAlign w:val="center"/>
          </w:tcPr>
          <w:p w14:paraId="2CA1A61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抽样数量</w:t>
            </w:r>
          </w:p>
        </w:tc>
      </w:tr>
      <w:tr w14:paraId="5218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0" w:type="auto"/>
            <w:vAlign w:val="center"/>
          </w:tcPr>
          <w:p w14:paraId="79D024F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w:t>
            </w:r>
          </w:p>
        </w:tc>
        <w:tc>
          <w:tcPr>
            <w:tcW w:w="0" w:type="auto"/>
            <w:vAlign w:val="center"/>
          </w:tcPr>
          <w:p w14:paraId="3F7F982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日常防护型口罩</w:t>
            </w:r>
          </w:p>
        </w:tc>
        <w:tc>
          <w:tcPr>
            <w:tcW w:w="5535" w:type="dxa"/>
            <w:vAlign w:val="center"/>
          </w:tcPr>
          <w:p w14:paraId="479860E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80个（检验用样品 40个，备用样品 40 个）</w:t>
            </w:r>
          </w:p>
        </w:tc>
      </w:tr>
      <w:tr w14:paraId="4BFF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0" w:type="auto"/>
            <w:vAlign w:val="center"/>
          </w:tcPr>
          <w:p w14:paraId="3A5D1B3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w:t>
            </w:r>
          </w:p>
        </w:tc>
        <w:tc>
          <w:tcPr>
            <w:tcW w:w="0" w:type="auto"/>
            <w:vAlign w:val="center"/>
          </w:tcPr>
          <w:p w14:paraId="4678E92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儿童口罩</w:t>
            </w:r>
          </w:p>
        </w:tc>
        <w:tc>
          <w:tcPr>
            <w:tcW w:w="5535" w:type="dxa"/>
            <w:vAlign w:val="center"/>
          </w:tcPr>
          <w:p w14:paraId="5ECBF62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60 个（检验用样品30个，备用样品 30 个）</w:t>
            </w:r>
          </w:p>
        </w:tc>
      </w:tr>
      <w:tr w14:paraId="18DF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5" w:type="dxa"/>
            <w:gridSpan w:val="3"/>
            <w:vAlign w:val="center"/>
          </w:tcPr>
          <w:p w14:paraId="6987F54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注：抽取检验样品或备用样品不足最小销售包装的整数倍时，抽取最小销售包装的整数倍，不破坏最小销售包装。</w:t>
            </w:r>
          </w:p>
        </w:tc>
      </w:tr>
    </w:tbl>
    <w:p w14:paraId="7003071D">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 </w:t>
      </w:r>
    </w:p>
    <w:p w14:paraId="4FE64B1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00"/>
          <w:sz w:val="28"/>
          <w:szCs w:val="28"/>
          <w:lang w:val="en-US" w:eastAsia="zh-CN"/>
        </w:rPr>
      </w:pPr>
      <w:r>
        <w:rPr>
          <w:rFonts w:hint="default" w:ascii="宋体" w:hAnsi="宋体" w:eastAsia="宋体" w:cs="宋体"/>
          <w:b w:val="0"/>
          <w:bCs w:val="0"/>
          <w:color w:val="000000"/>
          <w:sz w:val="28"/>
          <w:szCs w:val="28"/>
          <w:lang w:val="en-US" w:eastAsia="zh-CN"/>
        </w:rPr>
        <w:t>2.检验项目及检测方法</w:t>
      </w:r>
    </w:p>
    <w:p w14:paraId="1FAFAB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表 2-1日常防护型口罩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4832"/>
        <w:gridCol w:w="2841"/>
      </w:tblGrid>
      <w:tr w14:paraId="7BD1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49" w:type="dxa"/>
            <w:vAlign w:val="center"/>
          </w:tcPr>
          <w:p w14:paraId="57A240B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w:t>
            </w:r>
          </w:p>
        </w:tc>
        <w:tc>
          <w:tcPr>
            <w:tcW w:w="4832" w:type="dxa"/>
            <w:vAlign w:val="center"/>
          </w:tcPr>
          <w:p w14:paraId="0F68921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吸气阻力</w:t>
            </w:r>
          </w:p>
        </w:tc>
        <w:tc>
          <w:tcPr>
            <w:tcW w:w="2841" w:type="dxa"/>
            <w:vAlign w:val="center"/>
          </w:tcPr>
          <w:p w14:paraId="26DD44A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176F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49" w:type="dxa"/>
            <w:vAlign w:val="center"/>
          </w:tcPr>
          <w:p w14:paraId="0AB4876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w:t>
            </w:r>
          </w:p>
        </w:tc>
        <w:tc>
          <w:tcPr>
            <w:tcW w:w="4832" w:type="dxa"/>
            <w:vAlign w:val="center"/>
          </w:tcPr>
          <w:p w14:paraId="7F12411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呼吸阻力</w:t>
            </w:r>
          </w:p>
        </w:tc>
        <w:tc>
          <w:tcPr>
            <w:tcW w:w="2841" w:type="dxa"/>
            <w:vAlign w:val="center"/>
          </w:tcPr>
          <w:p w14:paraId="1BD071A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713D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49" w:type="dxa"/>
            <w:vAlign w:val="center"/>
          </w:tcPr>
          <w:p w14:paraId="6912FDC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w:t>
            </w:r>
          </w:p>
        </w:tc>
        <w:tc>
          <w:tcPr>
            <w:tcW w:w="4832" w:type="dxa"/>
            <w:vAlign w:val="center"/>
          </w:tcPr>
          <w:p w14:paraId="3DBB792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过滤效率</w:t>
            </w:r>
          </w:p>
        </w:tc>
        <w:tc>
          <w:tcPr>
            <w:tcW w:w="2841" w:type="dxa"/>
            <w:vAlign w:val="center"/>
          </w:tcPr>
          <w:p w14:paraId="7C308E5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302B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49" w:type="dxa"/>
            <w:vAlign w:val="center"/>
          </w:tcPr>
          <w:p w14:paraId="3E540E6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w:t>
            </w:r>
          </w:p>
        </w:tc>
        <w:tc>
          <w:tcPr>
            <w:tcW w:w="4832" w:type="dxa"/>
            <w:vAlign w:val="center"/>
          </w:tcPr>
          <w:p w14:paraId="3CF8F9E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口罩带及口罩带与口罩体的连接处断裂强力</w:t>
            </w:r>
          </w:p>
        </w:tc>
        <w:tc>
          <w:tcPr>
            <w:tcW w:w="2841" w:type="dxa"/>
            <w:vAlign w:val="center"/>
          </w:tcPr>
          <w:p w14:paraId="2B8B67D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13773.2</w:t>
            </w:r>
          </w:p>
        </w:tc>
      </w:tr>
      <w:tr w14:paraId="24A4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49" w:type="dxa"/>
            <w:vAlign w:val="center"/>
          </w:tcPr>
          <w:p w14:paraId="55872D6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w:t>
            </w:r>
          </w:p>
        </w:tc>
        <w:tc>
          <w:tcPr>
            <w:tcW w:w="4832" w:type="dxa"/>
            <w:vAlign w:val="center"/>
          </w:tcPr>
          <w:p w14:paraId="43E47E5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呼气阀盖牢度</w:t>
            </w:r>
          </w:p>
        </w:tc>
        <w:tc>
          <w:tcPr>
            <w:tcW w:w="2841" w:type="dxa"/>
            <w:vAlign w:val="center"/>
          </w:tcPr>
          <w:p w14:paraId="3C1CDA1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bl>
    <w:p w14:paraId="15D146E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8"/>
          <w:szCs w:val="28"/>
          <w:lang w:val="en-US" w:eastAsia="zh-CN"/>
        </w:rPr>
      </w:pPr>
    </w:p>
    <w:p w14:paraId="594187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表2-2儿童口罩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4830"/>
        <w:gridCol w:w="2828"/>
      </w:tblGrid>
      <w:tr w14:paraId="6121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64" w:type="dxa"/>
            <w:vAlign w:val="center"/>
          </w:tcPr>
          <w:p w14:paraId="72A857D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w:t>
            </w:r>
          </w:p>
        </w:tc>
        <w:tc>
          <w:tcPr>
            <w:tcW w:w="4830" w:type="dxa"/>
            <w:vAlign w:val="center"/>
          </w:tcPr>
          <w:p w14:paraId="57C402F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颗粒物过滤效率</w:t>
            </w:r>
          </w:p>
        </w:tc>
        <w:tc>
          <w:tcPr>
            <w:tcW w:w="2828" w:type="dxa"/>
            <w:vAlign w:val="center"/>
          </w:tcPr>
          <w:p w14:paraId="17A474F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YY 0469</w:t>
            </w:r>
          </w:p>
        </w:tc>
      </w:tr>
      <w:tr w14:paraId="0A8C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64" w:type="dxa"/>
            <w:vAlign w:val="center"/>
          </w:tcPr>
          <w:p w14:paraId="5AC4B91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w:t>
            </w:r>
          </w:p>
        </w:tc>
        <w:tc>
          <w:tcPr>
            <w:tcW w:w="4830" w:type="dxa"/>
            <w:vAlign w:val="center"/>
          </w:tcPr>
          <w:p w14:paraId="1566B33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吸气阻力</w:t>
            </w:r>
          </w:p>
        </w:tc>
        <w:tc>
          <w:tcPr>
            <w:tcW w:w="2828" w:type="dxa"/>
            <w:vAlign w:val="center"/>
          </w:tcPr>
          <w:p w14:paraId="26C915E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17FB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4" w:type="dxa"/>
            <w:vAlign w:val="center"/>
          </w:tcPr>
          <w:p w14:paraId="466AB2C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w:t>
            </w:r>
          </w:p>
        </w:tc>
        <w:tc>
          <w:tcPr>
            <w:tcW w:w="4830" w:type="dxa"/>
            <w:vAlign w:val="center"/>
          </w:tcPr>
          <w:p w14:paraId="11F6FCB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呼气阻力</w:t>
            </w:r>
          </w:p>
        </w:tc>
        <w:tc>
          <w:tcPr>
            <w:tcW w:w="2828" w:type="dxa"/>
            <w:vAlign w:val="center"/>
          </w:tcPr>
          <w:p w14:paraId="65CB219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10FE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4" w:type="dxa"/>
            <w:vAlign w:val="center"/>
          </w:tcPr>
          <w:p w14:paraId="5A68076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w:t>
            </w:r>
          </w:p>
        </w:tc>
        <w:tc>
          <w:tcPr>
            <w:tcW w:w="4830" w:type="dxa"/>
            <w:vAlign w:val="center"/>
          </w:tcPr>
          <w:p w14:paraId="257FFD9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通气阻力</w:t>
            </w:r>
          </w:p>
        </w:tc>
        <w:tc>
          <w:tcPr>
            <w:tcW w:w="2828" w:type="dxa"/>
            <w:vAlign w:val="center"/>
          </w:tcPr>
          <w:p w14:paraId="4549DF5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32610</w:t>
            </w:r>
          </w:p>
        </w:tc>
      </w:tr>
      <w:tr w14:paraId="60F5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43A8F1F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w:t>
            </w:r>
          </w:p>
        </w:tc>
        <w:tc>
          <w:tcPr>
            <w:tcW w:w="4830" w:type="dxa"/>
            <w:vAlign w:val="center"/>
          </w:tcPr>
          <w:p w14:paraId="6BFBA39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口罩带及口罩带与口罩体的连接处断裂强力</w:t>
            </w:r>
          </w:p>
        </w:tc>
        <w:tc>
          <w:tcPr>
            <w:tcW w:w="2828" w:type="dxa"/>
            <w:vAlign w:val="center"/>
          </w:tcPr>
          <w:p w14:paraId="34D766DA">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13773.2</w:t>
            </w:r>
          </w:p>
        </w:tc>
      </w:tr>
    </w:tbl>
    <w:p w14:paraId="21B10687">
      <w:pPr>
        <w:keepNext w:val="0"/>
        <w:keepLines w:val="0"/>
        <w:pageBreakBefore w:val="0"/>
        <w:widowControl w:val="0"/>
        <w:kinsoku/>
        <w:wordWrap/>
        <w:overflowPunct/>
        <w:topLinePunct w:val="0"/>
        <w:autoSpaceDE/>
        <w:autoSpaceDN/>
        <w:bidi w:val="0"/>
        <w:snapToGrid w:val="0"/>
        <w:spacing w:line="300" w:lineRule="auto"/>
        <w:ind w:firstLine="560" w:firstLineChars="200"/>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sz w:val="28"/>
          <w:szCs w:val="28"/>
          <w:lang w:eastAsia="zh-CN"/>
        </w:rPr>
        <w:t>注：</w:t>
      </w:r>
      <w:r>
        <w:rPr>
          <w:rFonts w:hint="eastAsia" w:ascii="宋体" w:hAnsi="宋体" w:eastAsia="宋体" w:cs="宋体"/>
          <w:color w:val="000000"/>
          <w:kern w:val="2"/>
          <w:sz w:val="28"/>
          <w:szCs w:val="28"/>
          <w:lang w:val="en-US" w:eastAsia="zh-CN" w:bidi="ar-SA"/>
        </w:rPr>
        <w:t>执行企业标准、团体标准、地方标准的产品，检验项目参照上述内容执行。</w:t>
      </w:r>
    </w:p>
    <w:p w14:paraId="2CDC4253">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凡是注日期的文件，其随后所有的修改单（不包括勘误的内容）</w:t>
      </w:r>
      <w:bookmarkStart w:id="0" w:name="_GoBack"/>
      <w:bookmarkEnd w:id="0"/>
      <w:r>
        <w:rPr>
          <w:rFonts w:hint="eastAsia" w:ascii="宋体" w:hAnsi="宋体" w:eastAsia="宋体" w:cs="宋体"/>
          <w:color w:val="000000"/>
          <w:sz w:val="28"/>
          <w:szCs w:val="28"/>
          <w:lang w:eastAsia="zh-CN"/>
        </w:rPr>
        <w:t>或修订版不适用于本细则。凡是不注日期的文件，其最新版本适用于本细则。</w:t>
      </w:r>
    </w:p>
    <w:p w14:paraId="3D3EB737">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3.1 依据标准 </w:t>
      </w:r>
    </w:p>
    <w:p w14:paraId="74C6946D">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GB/T 32610 日常防护型口罩技术规范 </w:t>
      </w:r>
    </w:p>
    <w:p w14:paraId="044C9E65">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both"/>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 xml:space="preserve">GB/T 38880 儿童口罩技术规范 </w:t>
      </w:r>
    </w:p>
    <w:p w14:paraId="4415E129">
      <w:pPr>
        <w:keepNext w:val="0"/>
        <w:keepLines w:val="0"/>
        <w:pageBreakBefore w:val="0"/>
        <w:widowControl w:val="0"/>
        <w:kinsoku/>
        <w:wordWrap/>
        <w:overflowPunct/>
        <w:topLinePunct w:val="0"/>
        <w:autoSpaceDE/>
        <w:autoSpaceDN/>
        <w:bidi w:val="0"/>
        <w:adjustRightInd w:val="0"/>
        <w:snapToGrid w:val="0"/>
        <w:spacing w:line="300" w:lineRule="auto"/>
        <w:ind w:firstLine="280" w:firstLineChars="1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相关的法律、行政法规、部门规章、规范性文件</w:t>
      </w:r>
    </w:p>
    <w:p w14:paraId="76F90BBA">
      <w:pPr>
        <w:keepNext w:val="0"/>
        <w:keepLines w:val="0"/>
        <w:pageBreakBefore w:val="0"/>
        <w:widowControl w:val="0"/>
        <w:kinsoku/>
        <w:wordWrap/>
        <w:overflowPunct/>
        <w:topLinePunct w:val="0"/>
        <w:autoSpaceDE/>
        <w:autoSpaceDN/>
        <w:bidi w:val="0"/>
        <w:adjustRightInd w:val="0"/>
        <w:snapToGrid w:val="0"/>
        <w:spacing w:line="300" w:lineRule="auto"/>
        <w:ind w:firstLine="280" w:firstLineChars="1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现行有效的企业标准、团体标准、地方标准及产品明示质量要求。</w:t>
      </w:r>
    </w:p>
    <w:p w14:paraId="588256E7">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3.2判定原则</w:t>
      </w:r>
    </w:p>
    <w:p w14:paraId="257F64C6">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0445C827">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5E38AEE6">
      <w:pPr>
        <w:keepNext w:val="0"/>
        <w:keepLines w:val="0"/>
        <w:pageBreakBefore w:val="0"/>
        <w:widowControl w:val="0"/>
        <w:kinsoku/>
        <w:wordWrap/>
        <w:overflowPunct/>
        <w:topLinePunct w:val="0"/>
        <w:autoSpaceDE/>
        <w:autoSpaceDN/>
        <w:bidi w:val="0"/>
        <w:snapToGrid w:val="0"/>
        <w:spacing w:line="30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259D97CF">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若被检产品明示的质量要求低于或包含本细则中检验项目依据的推荐性标准要求时，应以被检产品明示的质量要求判定，但应在检验报告备注中进行说明。</w:t>
      </w:r>
    </w:p>
    <w:p w14:paraId="06018F45">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5C388317">
      <w:pPr>
        <w:keepNext w:val="0"/>
        <w:keepLines w:val="0"/>
        <w:pageBreakBefore w:val="0"/>
        <w:widowControl w:val="0"/>
        <w:kinsoku/>
        <w:wordWrap/>
        <w:overflowPunct/>
        <w:topLinePunct w:val="0"/>
        <w:autoSpaceDE/>
        <w:autoSpaceDN/>
        <w:bidi w:val="0"/>
        <w:snapToGrid w:val="0"/>
        <w:spacing w:line="30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若被检产品明示的质量要求缺少本细则中检验项目依据的推荐性标准要求时，该项目不参与判定，但应在检验报告备注中进行说明。</w:t>
      </w:r>
    </w:p>
    <w:p w14:paraId="18457219">
      <w:pPr>
        <w:pStyle w:val="2"/>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 xml:space="preserve">4 异议复检 </w:t>
      </w:r>
    </w:p>
    <w:p w14:paraId="76B2F3A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本细则中确定的全部检验项目， 采用备用样品进行复检。</w:t>
      </w:r>
    </w:p>
    <w:p w14:paraId="699C3477">
      <w:pPr>
        <w:ind w:firstLine="210" w:firstLineChars="1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8ABC1"/>
    <w:multiLevelType w:val="multilevel"/>
    <w:tmpl w:val="B3D8ABC1"/>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4NWM3MDUyY2ViZjAxMDFjNGI5NjBmZjhjNmY1YTgifQ=="/>
  </w:docVars>
  <w:rsids>
    <w:rsidRoot w:val="22112D65"/>
    <w:rsid w:val="21E63A21"/>
    <w:rsid w:val="22112D65"/>
    <w:rsid w:val="2E3557DB"/>
    <w:rsid w:val="35067968"/>
    <w:rsid w:val="4A70117F"/>
    <w:rsid w:val="57293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956</Words>
  <Characters>1058</Characters>
  <Lines>0</Lines>
  <Paragraphs>0</Paragraphs>
  <TotalTime>12</TotalTime>
  <ScaleCrop>false</ScaleCrop>
  <LinksUpToDate>false</LinksUpToDate>
  <CharactersWithSpaces>1103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2023-06-28T01:57:00Z</dcterms:created>
  <dc:creator>Administrator</dc:creator>
  <cp:lastModifiedBy>创信检测</cp:lastModifiedBy>
  <dcterms:modified xsi:type="dcterms:W3CDTF">2026-03-13T06:16:31Z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47327D7316F24B518647BECD189EEC21_11</vt:lpwstr>
  </property>
  <property fmtid="{D5CDD505-2E9C-101B-9397-08002B2CF9AE}" pid="4" name="KSOTemplateDocerSaveRecord">
    <vt:lpwstr>eyJoZGlkIjoiOTdiNzZkOTk1ODVkM2NjNmU3NDdhZjI1NDFkMDc1ZDQiLCJ1c2VySWQiOiI5OTAwOTk0MDkifQ==</vt:lpwstr>
  </property>
</Properties>
</file>