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车用润滑油</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每批次产品抽取样品</w:t>
      </w:r>
      <w:r>
        <w:rPr>
          <w:rFonts w:hint="eastAsia"/>
          <w:spacing w:val="10"/>
          <w:highlight w:val="none"/>
          <w:lang w:val="en-US" w:eastAsia="zh-CN"/>
        </w:rPr>
        <w:t>6L</w:t>
      </w:r>
      <w:r>
        <w:rPr>
          <w:rFonts w:hint="eastAsia"/>
          <w:spacing w:val="10"/>
          <w:highlight w:val="none"/>
        </w:rPr>
        <w:t>，其中</w:t>
      </w:r>
      <w:r>
        <w:rPr>
          <w:rFonts w:hint="eastAsia"/>
          <w:spacing w:val="10"/>
          <w:highlight w:val="none"/>
          <w:lang w:val="en-US" w:eastAsia="zh-CN"/>
        </w:rPr>
        <w:t>3L</w:t>
      </w:r>
      <w:r>
        <w:rPr>
          <w:rFonts w:hint="eastAsia"/>
          <w:spacing w:val="10"/>
          <w:highlight w:val="none"/>
        </w:rPr>
        <w:t>作为检验样品，</w:t>
      </w:r>
      <w:r>
        <w:rPr>
          <w:rFonts w:hint="eastAsia"/>
          <w:spacing w:val="10"/>
          <w:highlight w:val="none"/>
          <w:lang w:val="en-US" w:eastAsia="zh-CN"/>
        </w:rPr>
        <w:t>3L</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汽油机油、柴油机油</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color w:val="auto"/>
              </w:rPr>
            </w:pPr>
            <w:r>
              <w:rPr>
                <w:rFonts w:hint="eastAsia"/>
                <w:color w:val="auto"/>
              </w:rPr>
              <w:t>倾点</w:t>
            </w:r>
          </w:p>
        </w:tc>
        <w:tc>
          <w:tcPr>
            <w:tcW w:w="3989" w:type="dxa"/>
            <w:vAlign w:val="center"/>
          </w:tcPr>
          <w:p w14:paraId="07F04513">
            <w:pPr>
              <w:pStyle w:val="6"/>
              <w:spacing w:before="31" w:line="233" w:lineRule="auto"/>
              <w:jc w:val="center"/>
              <w:rPr>
                <w:color w:val="auto"/>
              </w:rPr>
            </w:pPr>
            <w:r>
              <w:rPr>
                <w:rFonts w:hint="eastAsia"/>
                <w:color w:val="auto"/>
              </w:rPr>
              <w:t>GB/T3535-2006</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运动黏度(100℃)</w:t>
            </w:r>
          </w:p>
        </w:tc>
        <w:tc>
          <w:tcPr>
            <w:tcW w:w="3989" w:type="dxa"/>
            <w:vAlign w:val="center"/>
          </w:tcPr>
          <w:p w14:paraId="3B817D72">
            <w:pPr>
              <w:pStyle w:val="6"/>
              <w:spacing w:before="31" w:line="233" w:lineRule="auto"/>
              <w:jc w:val="center"/>
              <w:rPr>
                <w:color w:val="auto"/>
              </w:rPr>
            </w:pPr>
            <w:r>
              <w:rPr>
                <w:rFonts w:hint="eastAsia"/>
                <w:color w:val="auto"/>
              </w:rPr>
              <w:t>GB/T265-1988</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水含量</w:t>
            </w:r>
          </w:p>
        </w:tc>
        <w:tc>
          <w:tcPr>
            <w:tcW w:w="3989" w:type="dxa"/>
            <w:vAlign w:val="center"/>
          </w:tcPr>
          <w:p w14:paraId="0B94A22C">
            <w:pPr>
              <w:pStyle w:val="6"/>
              <w:spacing w:before="31" w:line="233" w:lineRule="auto"/>
              <w:jc w:val="center"/>
              <w:rPr>
                <w:color w:val="auto"/>
              </w:rPr>
            </w:pPr>
            <w:r>
              <w:rPr>
                <w:rFonts w:hint="eastAsia"/>
                <w:color w:val="auto"/>
              </w:rPr>
              <w:t>GB/T260-2016</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机械杂质</w:t>
            </w:r>
          </w:p>
        </w:tc>
        <w:tc>
          <w:tcPr>
            <w:tcW w:w="3989" w:type="dxa"/>
            <w:vAlign w:val="center"/>
          </w:tcPr>
          <w:p w14:paraId="3AA34EDE">
            <w:pPr>
              <w:pStyle w:val="6"/>
              <w:spacing w:before="31" w:line="233" w:lineRule="auto"/>
              <w:jc w:val="center"/>
              <w:rPr>
                <w:color w:val="auto"/>
              </w:rPr>
            </w:pPr>
            <w:r>
              <w:rPr>
                <w:rFonts w:hint="eastAsia"/>
                <w:color w:val="auto"/>
              </w:rPr>
              <w:t>GB/T511-2010</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闪点</w:t>
            </w:r>
          </w:p>
        </w:tc>
        <w:tc>
          <w:tcPr>
            <w:tcW w:w="3989" w:type="dxa"/>
            <w:vAlign w:val="center"/>
          </w:tcPr>
          <w:p w14:paraId="616F4BD7">
            <w:pPr>
              <w:pStyle w:val="6"/>
              <w:spacing w:before="31" w:line="233" w:lineRule="auto"/>
              <w:jc w:val="center"/>
              <w:rPr>
                <w:color w:val="auto"/>
              </w:rPr>
            </w:pPr>
            <w:r>
              <w:rPr>
                <w:rFonts w:hint="eastAsia"/>
                <w:color w:val="auto"/>
              </w:rPr>
              <w:t>GB/T3536-2008</w:t>
            </w:r>
          </w:p>
        </w:tc>
      </w:tr>
      <w:tr w14:paraId="1AD99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52A861B7">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1CFF9A4C">
            <w:pPr>
              <w:pStyle w:val="6"/>
              <w:spacing w:before="31" w:line="228" w:lineRule="auto"/>
              <w:jc w:val="center"/>
              <w:rPr>
                <w:rFonts w:hint="eastAsia" w:eastAsia="宋体"/>
                <w:color w:val="auto"/>
                <w:spacing w:val="5"/>
                <w:lang w:eastAsia="zh-CN"/>
              </w:rPr>
            </w:pPr>
            <w:r>
              <w:rPr>
                <w:rFonts w:hint="eastAsia" w:eastAsia="宋体"/>
                <w:color w:val="auto"/>
                <w:spacing w:val="5"/>
                <w:lang w:eastAsia="zh-CN"/>
              </w:rPr>
              <w:t>硫酸盐灰分</w:t>
            </w:r>
          </w:p>
        </w:tc>
        <w:tc>
          <w:tcPr>
            <w:tcW w:w="3989" w:type="dxa"/>
            <w:vAlign w:val="center"/>
          </w:tcPr>
          <w:p w14:paraId="16EF98B6">
            <w:pPr>
              <w:pStyle w:val="6"/>
              <w:spacing w:before="31" w:line="233" w:lineRule="auto"/>
              <w:jc w:val="center"/>
              <w:rPr>
                <w:color w:val="auto"/>
              </w:rPr>
            </w:pPr>
            <w:r>
              <w:rPr>
                <w:rFonts w:hint="eastAsia"/>
                <w:color w:val="auto"/>
              </w:rPr>
              <w:t>GB/T2433-2001</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bookmarkStart w:id="0" w:name="_GoBack"/>
      <w:bookmarkEnd w:id="0"/>
    </w:p>
    <w:p w14:paraId="4B5D8A24">
      <w:pPr>
        <w:pStyle w:val="2"/>
        <w:spacing w:before="162" w:line="227" w:lineRule="auto"/>
        <w:ind w:left="415"/>
        <w:rPr>
          <w:rFonts w:hint="eastAsia"/>
          <w:spacing w:val="6"/>
          <w:lang w:val="en-US" w:eastAsia="zh-CN"/>
        </w:rPr>
      </w:pPr>
      <w:r>
        <w:rPr>
          <w:rFonts w:hint="eastAsia"/>
          <w:spacing w:val="6"/>
          <w:lang w:val="en-US" w:eastAsia="zh-CN"/>
        </w:rPr>
        <w:t>GB 11121-2025 汽油机油</w:t>
      </w:r>
    </w:p>
    <w:p w14:paraId="67F181D0">
      <w:pPr>
        <w:pStyle w:val="2"/>
        <w:spacing w:before="162" w:line="227" w:lineRule="auto"/>
        <w:ind w:left="415"/>
        <w:rPr>
          <w:rFonts w:hint="default"/>
          <w:spacing w:val="6"/>
          <w:lang w:val="en-US" w:eastAsia="zh-CN"/>
        </w:rPr>
      </w:pPr>
      <w:r>
        <w:rPr>
          <w:rFonts w:hint="eastAsia"/>
          <w:spacing w:val="6"/>
          <w:lang w:val="en-US" w:eastAsia="zh-CN"/>
        </w:rPr>
        <w:t>GB 11122-2025 柴油机油</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BE7797"/>
    <w:rsid w:val="00C11035"/>
    <w:rsid w:val="00D5063D"/>
    <w:rsid w:val="00E55ECD"/>
    <w:rsid w:val="00F72CA9"/>
    <w:rsid w:val="01545A05"/>
    <w:rsid w:val="01995B0E"/>
    <w:rsid w:val="01DD1E9F"/>
    <w:rsid w:val="01DE1773"/>
    <w:rsid w:val="02571C51"/>
    <w:rsid w:val="029F53A6"/>
    <w:rsid w:val="02A604E3"/>
    <w:rsid w:val="02BC3862"/>
    <w:rsid w:val="03E272F9"/>
    <w:rsid w:val="042042C5"/>
    <w:rsid w:val="04B0389B"/>
    <w:rsid w:val="04C609C8"/>
    <w:rsid w:val="05882122"/>
    <w:rsid w:val="060C68AF"/>
    <w:rsid w:val="069F5975"/>
    <w:rsid w:val="06A72A7B"/>
    <w:rsid w:val="06C23411"/>
    <w:rsid w:val="06DF3FC3"/>
    <w:rsid w:val="0744651C"/>
    <w:rsid w:val="07B76CEE"/>
    <w:rsid w:val="08406CE4"/>
    <w:rsid w:val="08B1373D"/>
    <w:rsid w:val="08BA6A96"/>
    <w:rsid w:val="08E34181"/>
    <w:rsid w:val="08E91129"/>
    <w:rsid w:val="08F22054"/>
    <w:rsid w:val="0970184A"/>
    <w:rsid w:val="09F75AC8"/>
    <w:rsid w:val="09F9539C"/>
    <w:rsid w:val="0A8455AD"/>
    <w:rsid w:val="0B5F56D3"/>
    <w:rsid w:val="0B9A495D"/>
    <w:rsid w:val="0D2B61B4"/>
    <w:rsid w:val="0D5B011C"/>
    <w:rsid w:val="0D7D0092"/>
    <w:rsid w:val="0D8633EB"/>
    <w:rsid w:val="0D913B3D"/>
    <w:rsid w:val="0E3C619F"/>
    <w:rsid w:val="0E5C414B"/>
    <w:rsid w:val="0ECA37AB"/>
    <w:rsid w:val="0ED2440E"/>
    <w:rsid w:val="0EEC1973"/>
    <w:rsid w:val="0F317386"/>
    <w:rsid w:val="0F825E34"/>
    <w:rsid w:val="0F9F0794"/>
    <w:rsid w:val="0FA45DAA"/>
    <w:rsid w:val="0FAC4C5F"/>
    <w:rsid w:val="10201B0A"/>
    <w:rsid w:val="10881228"/>
    <w:rsid w:val="109263DF"/>
    <w:rsid w:val="115F642C"/>
    <w:rsid w:val="11F254F3"/>
    <w:rsid w:val="11F72B09"/>
    <w:rsid w:val="12816876"/>
    <w:rsid w:val="12BE53D5"/>
    <w:rsid w:val="12F157AA"/>
    <w:rsid w:val="13053004"/>
    <w:rsid w:val="13405DEA"/>
    <w:rsid w:val="13596EAB"/>
    <w:rsid w:val="138C54D3"/>
    <w:rsid w:val="14065285"/>
    <w:rsid w:val="14172FEE"/>
    <w:rsid w:val="145D29CB"/>
    <w:rsid w:val="14A800EA"/>
    <w:rsid w:val="152F6116"/>
    <w:rsid w:val="15E55E4D"/>
    <w:rsid w:val="160C6457"/>
    <w:rsid w:val="16101D7E"/>
    <w:rsid w:val="16557DFE"/>
    <w:rsid w:val="168B1A72"/>
    <w:rsid w:val="16A86180"/>
    <w:rsid w:val="170535D2"/>
    <w:rsid w:val="17750A2B"/>
    <w:rsid w:val="177C760C"/>
    <w:rsid w:val="17FD074D"/>
    <w:rsid w:val="188449CB"/>
    <w:rsid w:val="188E3A9B"/>
    <w:rsid w:val="18A62B93"/>
    <w:rsid w:val="190653E0"/>
    <w:rsid w:val="1ACB068F"/>
    <w:rsid w:val="1ACD08AB"/>
    <w:rsid w:val="1BAF4FC1"/>
    <w:rsid w:val="1BFD65D7"/>
    <w:rsid w:val="1C0E117B"/>
    <w:rsid w:val="1C2362A8"/>
    <w:rsid w:val="1CBB31A7"/>
    <w:rsid w:val="1CD31A7D"/>
    <w:rsid w:val="1D183012"/>
    <w:rsid w:val="1D3D0010"/>
    <w:rsid w:val="1D772D50"/>
    <w:rsid w:val="1D7B2840"/>
    <w:rsid w:val="1DA67191"/>
    <w:rsid w:val="1DAA1F34"/>
    <w:rsid w:val="1DD737EE"/>
    <w:rsid w:val="1E0345E3"/>
    <w:rsid w:val="1EBA2EF4"/>
    <w:rsid w:val="1EE2244B"/>
    <w:rsid w:val="1EF36406"/>
    <w:rsid w:val="1F0B19A2"/>
    <w:rsid w:val="1F2B2044"/>
    <w:rsid w:val="1F444EB4"/>
    <w:rsid w:val="1F446C62"/>
    <w:rsid w:val="200B777F"/>
    <w:rsid w:val="20196340"/>
    <w:rsid w:val="202D5948"/>
    <w:rsid w:val="2096173F"/>
    <w:rsid w:val="20A55981"/>
    <w:rsid w:val="20E97AC1"/>
    <w:rsid w:val="210B5C89"/>
    <w:rsid w:val="211A411E"/>
    <w:rsid w:val="21224D81"/>
    <w:rsid w:val="21423675"/>
    <w:rsid w:val="22407BB4"/>
    <w:rsid w:val="22737F8A"/>
    <w:rsid w:val="22794E74"/>
    <w:rsid w:val="228E6713"/>
    <w:rsid w:val="22DE4CC3"/>
    <w:rsid w:val="23713D9D"/>
    <w:rsid w:val="23775F59"/>
    <w:rsid w:val="23843AD1"/>
    <w:rsid w:val="23AE0B4E"/>
    <w:rsid w:val="24BA341D"/>
    <w:rsid w:val="24C71E42"/>
    <w:rsid w:val="24DD1E08"/>
    <w:rsid w:val="25173549"/>
    <w:rsid w:val="25237319"/>
    <w:rsid w:val="253B1FAF"/>
    <w:rsid w:val="25891872"/>
    <w:rsid w:val="2662166E"/>
    <w:rsid w:val="26795443"/>
    <w:rsid w:val="26C62652"/>
    <w:rsid w:val="277A70FC"/>
    <w:rsid w:val="281F201A"/>
    <w:rsid w:val="283430B1"/>
    <w:rsid w:val="284D4FC9"/>
    <w:rsid w:val="28C07C97"/>
    <w:rsid w:val="28E55011"/>
    <w:rsid w:val="28F65471"/>
    <w:rsid w:val="29192F0D"/>
    <w:rsid w:val="296E3259"/>
    <w:rsid w:val="2A17569E"/>
    <w:rsid w:val="2A622692"/>
    <w:rsid w:val="2B60074B"/>
    <w:rsid w:val="2BA72A52"/>
    <w:rsid w:val="2BC41856"/>
    <w:rsid w:val="2C273B93"/>
    <w:rsid w:val="2CA156F3"/>
    <w:rsid w:val="2CCE2260"/>
    <w:rsid w:val="2CE51A84"/>
    <w:rsid w:val="2CEF46B1"/>
    <w:rsid w:val="2D4F33A1"/>
    <w:rsid w:val="2DE33AEA"/>
    <w:rsid w:val="2E0917A2"/>
    <w:rsid w:val="2E1A39AF"/>
    <w:rsid w:val="2E4B3B69"/>
    <w:rsid w:val="2F154177"/>
    <w:rsid w:val="2F234AE5"/>
    <w:rsid w:val="2F430CE4"/>
    <w:rsid w:val="2F5926FE"/>
    <w:rsid w:val="2F7C41F6"/>
    <w:rsid w:val="2FE853E7"/>
    <w:rsid w:val="2FF31CCF"/>
    <w:rsid w:val="30201025"/>
    <w:rsid w:val="304A7E50"/>
    <w:rsid w:val="309C68FD"/>
    <w:rsid w:val="30A734F4"/>
    <w:rsid w:val="30DD0CC4"/>
    <w:rsid w:val="31046251"/>
    <w:rsid w:val="316771C6"/>
    <w:rsid w:val="317334B2"/>
    <w:rsid w:val="317B29B7"/>
    <w:rsid w:val="31DD71CE"/>
    <w:rsid w:val="32543208"/>
    <w:rsid w:val="32827D75"/>
    <w:rsid w:val="32E46701"/>
    <w:rsid w:val="32EB76C8"/>
    <w:rsid w:val="32EC3440"/>
    <w:rsid w:val="32FD73FC"/>
    <w:rsid w:val="33664FA1"/>
    <w:rsid w:val="33835B53"/>
    <w:rsid w:val="3420130D"/>
    <w:rsid w:val="344A041F"/>
    <w:rsid w:val="3498034E"/>
    <w:rsid w:val="34AB35B3"/>
    <w:rsid w:val="34CA155F"/>
    <w:rsid w:val="34D348B8"/>
    <w:rsid w:val="35AD5109"/>
    <w:rsid w:val="35B244CD"/>
    <w:rsid w:val="35D408E8"/>
    <w:rsid w:val="35F40F8A"/>
    <w:rsid w:val="36525B04"/>
    <w:rsid w:val="36873BAC"/>
    <w:rsid w:val="36B204FD"/>
    <w:rsid w:val="36EA7C97"/>
    <w:rsid w:val="36EE7787"/>
    <w:rsid w:val="37133692"/>
    <w:rsid w:val="37267F69"/>
    <w:rsid w:val="37C4673A"/>
    <w:rsid w:val="3810197F"/>
    <w:rsid w:val="383218F5"/>
    <w:rsid w:val="399D5494"/>
    <w:rsid w:val="3A306308"/>
    <w:rsid w:val="3A52627F"/>
    <w:rsid w:val="3B820DE6"/>
    <w:rsid w:val="3BE41159"/>
    <w:rsid w:val="3C2B6D87"/>
    <w:rsid w:val="3C834E15"/>
    <w:rsid w:val="3D8E5820"/>
    <w:rsid w:val="3E2B12C1"/>
    <w:rsid w:val="3E372A66"/>
    <w:rsid w:val="3E9E1A93"/>
    <w:rsid w:val="3F656A54"/>
    <w:rsid w:val="3F7E3672"/>
    <w:rsid w:val="3F823162"/>
    <w:rsid w:val="3F8A2017"/>
    <w:rsid w:val="3FFC1167"/>
    <w:rsid w:val="40112738"/>
    <w:rsid w:val="40210BCD"/>
    <w:rsid w:val="40340E6C"/>
    <w:rsid w:val="40644F5E"/>
    <w:rsid w:val="406E7B8B"/>
    <w:rsid w:val="407D392A"/>
    <w:rsid w:val="409A272E"/>
    <w:rsid w:val="416845DA"/>
    <w:rsid w:val="4258464E"/>
    <w:rsid w:val="42721F4D"/>
    <w:rsid w:val="429A6A15"/>
    <w:rsid w:val="42A81132"/>
    <w:rsid w:val="43016A94"/>
    <w:rsid w:val="431C742A"/>
    <w:rsid w:val="438307EA"/>
    <w:rsid w:val="43B7529F"/>
    <w:rsid w:val="44782D86"/>
    <w:rsid w:val="44EB3558"/>
    <w:rsid w:val="44FA7C3F"/>
    <w:rsid w:val="45992FB4"/>
    <w:rsid w:val="45E5269D"/>
    <w:rsid w:val="45EA3612"/>
    <w:rsid w:val="45F12DF0"/>
    <w:rsid w:val="460A3EB2"/>
    <w:rsid w:val="46364CA7"/>
    <w:rsid w:val="46380A1F"/>
    <w:rsid w:val="463827CD"/>
    <w:rsid w:val="46C027C2"/>
    <w:rsid w:val="47121270"/>
    <w:rsid w:val="47246DE4"/>
    <w:rsid w:val="4729480B"/>
    <w:rsid w:val="47460F19"/>
    <w:rsid w:val="475573AE"/>
    <w:rsid w:val="48093869"/>
    <w:rsid w:val="484F3DFE"/>
    <w:rsid w:val="49557B3A"/>
    <w:rsid w:val="495F62C2"/>
    <w:rsid w:val="499E6DEB"/>
    <w:rsid w:val="49BC1967"/>
    <w:rsid w:val="4A25750C"/>
    <w:rsid w:val="4A8835F7"/>
    <w:rsid w:val="4AB77A1F"/>
    <w:rsid w:val="4AF07B1A"/>
    <w:rsid w:val="4B1F03FF"/>
    <w:rsid w:val="4B413ED2"/>
    <w:rsid w:val="4B4614E8"/>
    <w:rsid w:val="4B685902"/>
    <w:rsid w:val="4B7F0E9E"/>
    <w:rsid w:val="4C285091"/>
    <w:rsid w:val="4C51283A"/>
    <w:rsid w:val="4C7958ED"/>
    <w:rsid w:val="4CF11927"/>
    <w:rsid w:val="4D243AAB"/>
    <w:rsid w:val="4D3F08E5"/>
    <w:rsid w:val="4D41465D"/>
    <w:rsid w:val="4D5679DC"/>
    <w:rsid w:val="4D9329DF"/>
    <w:rsid w:val="4EB33338"/>
    <w:rsid w:val="4F5543EF"/>
    <w:rsid w:val="4FB8672C"/>
    <w:rsid w:val="508D5E0B"/>
    <w:rsid w:val="519B00B4"/>
    <w:rsid w:val="51E41A5B"/>
    <w:rsid w:val="522A3090"/>
    <w:rsid w:val="523C53F3"/>
    <w:rsid w:val="52B4142D"/>
    <w:rsid w:val="52D4387D"/>
    <w:rsid w:val="52E8557B"/>
    <w:rsid w:val="536C7F5A"/>
    <w:rsid w:val="53BC2C8F"/>
    <w:rsid w:val="54646E83"/>
    <w:rsid w:val="5588723A"/>
    <w:rsid w:val="56064695"/>
    <w:rsid w:val="56222B52"/>
    <w:rsid w:val="56464A92"/>
    <w:rsid w:val="56EC4AD0"/>
    <w:rsid w:val="571A23AA"/>
    <w:rsid w:val="57511940"/>
    <w:rsid w:val="577D2735"/>
    <w:rsid w:val="586C4558"/>
    <w:rsid w:val="58DF11CE"/>
    <w:rsid w:val="58E40592"/>
    <w:rsid w:val="591C1ADA"/>
    <w:rsid w:val="592D1BF7"/>
    <w:rsid w:val="59B47F65"/>
    <w:rsid w:val="59D979CB"/>
    <w:rsid w:val="5A5A6D5E"/>
    <w:rsid w:val="5AF820D3"/>
    <w:rsid w:val="5C164F06"/>
    <w:rsid w:val="5C451348"/>
    <w:rsid w:val="5CB52971"/>
    <w:rsid w:val="5CDA4186"/>
    <w:rsid w:val="5CF07506"/>
    <w:rsid w:val="5CF76AE6"/>
    <w:rsid w:val="5D0B2591"/>
    <w:rsid w:val="5DA622BA"/>
    <w:rsid w:val="5DC15346"/>
    <w:rsid w:val="5DE132F2"/>
    <w:rsid w:val="5E203E1A"/>
    <w:rsid w:val="5E3E24F3"/>
    <w:rsid w:val="5E59732C"/>
    <w:rsid w:val="5E6612FB"/>
    <w:rsid w:val="5E7D126D"/>
    <w:rsid w:val="5ED93335"/>
    <w:rsid w:val="5F4955F3"/>
    <w:rsid w:val="5FBC1730"/>
    <w:rsid w:val="5FCA6EB5"/>
    <w:rsid w:val="5FEA2932"/>
    <w:rsid w:val="6009588A"/>
    <w:rsid w:val="603E2C7E"/>
    <w:rsid w:val="6042451C"/>
    <w:rsid w:val="605B5100"/>
    <w:rsid w:val="606049A2"/>
    <w:rsid w:val="608A5EC3"/>
    <w:rsid w:val="60AA44D7"/>
    <w:rsid w:val="6162299C"/>
    <w:rsid w:val="61923281"/>
    <w:rsid w:val="61E17D65"/>
    <w:rsid w:val="624F1172"/>
    <w:rsid w:val="625D388F"/>
    <w:rsid w:val="62791D4B"/>
    <w:rsid w:val="627D5CDF"/>
    <w:rsid w:val="62D52513"/>
    <w:rsid w:val="631D6B7A"/>
    <w:rsid w:val="63A23524"/>
    <w:rsid w:val="63DF2082"/>
    <w:rsid w:val="63E43B3C"/>
    <w:rsid w:val="63E853DA"/>
    <w:rsid w:val="63E94CAF"/>
    <w:rsid w:val="640F6E0B"/>
    <w:rsid w:val="64591E34"/>
    <w:rsid w:val="64947310"/>
    <w:rsid w:val="64AA08E2"/>
    <w:rsid w:val="65222B6E"/>
    <w:rsid w:val="656F5AFD"/>
    <w:rsid w:val="65DA51F7"/>
    <w:rsid w:val="65E120E1"/>
    <w:rsid w:val="660D1128"/>
    <w:rsid w:val="66AD46B9"/>
    <w:rsid w:val="66F81DD8"/>
    <w:rsid w:val="670A38BA"/>
    <w:rsid w:val="67390946"/>
    <w:rsid w:val="674F5770"/>
    <w:rsid w:val="67513297"/>
    <w:rsid w:val="67696832"/>
    <w:rsid w:val="67780823"/>
    <w:rsid w:val="677F6056"/>
    <w:rsid w:val="678418BE"/>
    <w:rsid w:val="67B37AAD"/>
    <w:rsid w:val="67BD092C"/>
    <w:rsid w:val="67E97973"/>
    <w:rsid w:val="68297D70"/>
    <w:rsid w:val="68476448"/>
    <w:rsid w:val="6897117D"/>
    <w:rsid w:val="69117181"/>
    <w:rsid w:val="697058FE"/>
    <w:rsid w:val="697274F4"/>
    <w:rsid w:val="69B813AB"/>
    <w:rsid w:val="69BE2739"/>
    <w:rsid w:val="69E71C90"/>
    <w:rsid w:val="69FC398E"/>
    <w:rsid w:val="6A020517"/>
    <w:rsid w:val="6A0B3BD1"/>
    <w:rsid w:val="6A260A0B"/>
    <w:rsid w:val="6A265C3D"/>
    <w:rsid w:val="6ABC311D"/>
    <w:rsid w:val="6BFD579B"/>
    <w:rsid w:val="6C2E004A"/>
    <w:rsid w:val="6CB318D4"/>
    <w:rsid w:val="6CF43042"/>
    <w:rsid w:val="6D3C6797"/>
    <w:rsid w:val="6DC742B3"/>
    <w:rsid w:val="6DE44E65"/>
    <w:rsid w:val="6ED529FF"/>
    <w:rsid w:val="6F265009"/>
    <w:rsid w:val="6F4D4C8B"/>
    <w:rsid w:val="6F5A2F04"/>
    <w:rsid w:val="6FB645DF"/>
    <w:rsid w:val="6FCA1ACC"/>
    <w:rsid w:val="7027728A"/>
    <w:rsid w:val="703F45D4"/>
    <w:rsid w:val="708F6BDE"/>
    <w:rsid w:val="714D0F73"/>
    <w:rsid w:val="71D92806"/>
    <w:rsid w:val="726A7902"/>
    <w:rsid w:val="72800ED4"/>
    <w:rsid w:val="72A050D2"/>
    <w:rsid w:val="72DB610A"/>
    <w:rsid w:val="73F2195D"/>
    <w:rsid w:val="740C6EC3"/>
    <w:rsid w:val="74B51309"/>
    <w:rsid w:val="74C652C4"/>
    <w:rsid w:val="74E27C24"/>
    <w:rsid w:val="75377F70"/>
    <w:rsid w:val="76067942"/>
    <w:rsid w:val="76200A04"/>
    <w:rsid w:val="76277FE4"/>
    <w:rsid w:val="76A5715B"/>
    <w:rsid w:val="77B51620"/>
    <w:rsid w:val="78623556"/>
    <w:rsid w:val="78FB7506"/>
    <w:rsid w:val="790939D1"/>
    <w:rsid w:val="79224A93"/>
    <w:rsid w:val="79690914"/>
    <w:rsid w:val="79825532"/>
    <w:rsid w:val="798474FC"/>
    <w:rsid w:val="79AB6836"/>
    <w:rsid w:val="79FA5A10"/>
    <w:rsid w:val="7A4647B1"/>
    <w:rsid w:val="7A560E98"/>
    <w:rsid w:val="7AC8166A"/>
    <w:rsid w:val="7AD93877"/>
    <w:rsid w:val="7B1A3007"/>
    <w:rsid w:val="7B1D7C08"/>
    <w:rsid w:val="7B690757"/>
    <w:rsid w:val="7BF070CA"/>
    <w:rsid w:val="7C1D7794"/>
    <w:rsid w:val="7C5A4544"/>
    <w:rsid w:val="7C8A307B"/>
    <w:rsid w:val="7CAD4FBB"/>
    <w:rsid w:val="7CB41EA6"/>
    <w:rsid w:val="7D2232B3"/>
    <w:rsid w:val="7D484287"/>
    <w:rsid w:val="7E2766A8"/>
    <w:rsid w:val="7F4A22C8"/>
    <w:rsid w:val="7F7D2A23"/>
    <w:rsid w:val="7F8C710A"/>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792</Words>
  <Characters>900</Characters>
  <TotalTime>11</TotalTime>
  <ScaleCrop>false</ScaleCrop>
  <LinksUpToDate>false</LinksUpToDate>
  <CharactersWithSpaces>924</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2026-03-12T09:15:21Z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