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8"/>
          <w:szCs w:val="28"/>
        </w:rPr>
      </w:pPr>
      <w:bookmarkStart w:id="0" w:name="_GoBack"/>
      <w:r>
        <w:rPr>
          <w:rFonts w:hint="eastAsia" w:ascii="宋体" w:hAnsi="宋体" w:cs="宋体"/>
          <w:b w:val="0"/>
          <w:bCs w:val="0"/>
          <w:color w:val="000000"/>
          <w:sz w:val="28"/>
          <w:szCs w:val="28"/>
          <w:lang w:val="en-US" w:eastAsia="zh-CN"/>
        </w:rPr>
        <w:t>老年健步鞋</w:t>
      </w:r>
      <w:r>
        <w:rPr>
          <w:rFonts w:hint="eastAsia" w:ascii="宋体" w:hAnsi="宋体" w:eastAsia="宋体" w:cs="宋体"/>
          <w:b w:val="0"/>
          <w:bCs w:val="0"/>
          <w:color w:val="000000"/>
          <w:sz w:val="28"/>
          <w:szCs w:val="28"/>
        </w:rPr>
        <w:t>产品质量监督抽查实施细则</w:t>
      </w:r>
    </w:p>
    <w:bookmarkEnd w:id="0"/>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1 抽样方法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以随机抽样的方式</w:t>
      </w:r>
      <w:r>
        <w:rPr>
          <w:rFonts w:hint="eastAsia" w:asciiTheme="minorEastAsia" w:hAnsiTheme="minorEastAsia" w:eastAsiaTheme="minorEastAsia" w:cstheme="minorEastAsia"/>
          <w:color w:val="000000"/>
          <w:sz w:val="28"/>
          <w:szCs w:val="28"/>
          <w:lang w:eastAsia="zh-CN"/>
        </w:rPr>
        <w:t>抽取检验样品和备用样品</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每批次产品抽取样品4双，其中2双作为检验样品，2双作为备用样品。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 xml:space="preserve"> 检验依据</w:t>
      </w:r>
    </w:p>
    <w:p>
      <w:pPr>
        <w:keepNext w:val="0"/>
        <w:keepLines w:val="0"/>
        <w:pageBreakBefore w:val="0"/>
        <w:widowControl w:val="0"/>
        <w:kinsoku/>
        <w:wordWrap/>
        <w:overflowPunct/>
        <w:topLinePunct w:val="0"/>
        <w:autoSpaceDE/>
        <w:autoSpaceDN/>
        <w:bidi w:val="0"/>
        <w:adjustRightInd w:val="0"/>
        <w:snapToGrid w:val="0"/>
        <w:spacing w:line="360" w:lineRule="auto"/>
        <w:ind w:firstLine="557" w:firstLineChars="199"/>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表1</w:t>
      </w:r>
      <w:r>
        <w:rPr>
          <w:rFonts w:hint="eastAsia" w:asciiTheme="minorEastAsia" w:hAnsiTheme="minorEastAsia" w:eastAsiaTheme="minorEastAsia" w:cstheme="minorEastAsia"/>
          <w:color w:val="000000"/>
          <w:sz w:val="28"/>
          <w:szCs w:val="28"/>
          <w:lang w:val="en-US" w:eastAsia="zh-CN"/>
        </w:rPr>
        <w:t xml:space="preserve"> 休闲鞋</w:t>
      </w:r>
      <w:r>
        <w:rPr>
          <w:rFonts w:hint="eastAsia" w:asciiTheme="minorEastAsia" w:hAnsiTheme="minorEastAsia" w:eastAsiaTheme="minorEastAsia" w:cstheme="minorEastAsia"/>
          <w:color w:val="000000"/>
          <w:sz w:val="28"/>
          <w:szCs w:val="28"/>
        </w:rPr>
        <w:t>检验项目</w:t>
      </w:r>
    </w:p>
    <w:tbl>
      <w:tblPr>
        <w:tblStyle w:val="7"/>
        <w:tblW w:w="9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3582"/>
        <w:gridCol w:w="3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blHeader/>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检验项目</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感官质量</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GB/T 3903.5-2011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异味</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QB/T 2955-2017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耐折性能</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GB/T 3903.1-2017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外底耐磨性能</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GB/T 3903.2-2017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剥离强度</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鞋帮拉出强度</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QB/T 2955-2017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游离或可部分水解的甲醛</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GB/T 2912.1-2009</w:t>
            </w:r>
            <w:r>
              <w:rPr>
                <w:rFonts w:hint="eastAsia" w:asciiTheme="minorEastAsia" w:hAnsiTheme="minorEastAsia" w:eastAsiaTheme="minorEastAsia" w:cstheme="minorEastAsia"/>
                <w:sz w:val="28"/>
                <w:szCs w:val="28"/>
                <w:lang w:val="en-US" w:eastAsia="zh-CN"/>
              </w:rPr>
              <w:br w:type="textWrapping"/>
            </w:r>
            <w:r>
              <w:rPr>
                <w:rFonts w:hint="eastAsia" w:asciiTheme="minorEastAsia" w:hAnsiTheme="minorEastAsia" w:eastAsiaTheme="minorEastAsia" w:cstheme="minorEastAsia"/>
                <w:sz w:val="28"/>
                <w:szCs w:val="28"/>
                <w:lang w:val="en-US" w:eastAsia="zh-CN"/>
              </w:rPr>
              <w:t>GB/T 19941.2-2019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标识</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QB/T 1187-2010</w:t>
            </w:r>
          </w:p>
        </w:tc>
      </w:tr>
    </w:tbl>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snapToGrid w:val="0"/>
        <w:spacing w:line="300" w:lineRule="auto"/>
        <w:ind w:firstLine="557" w:firstLineChars="199"/>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注：执行企业标准、团体标准、地方标准的产品，检验项目参照上述内容执行。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300" w:lineRule="auto"/>
        <w:ind w:firstLine="557" w:firstLineChars="199"/>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300" w:lineRule="auto"/>
        <w:ind w:firstLine="557" w:firstLineChars="199"/>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依照有关规定或产品适用标准，需要检测的其他项目，可视情况进行调整。</w:t>
      </w:r>
    </w:p>
    <w:p>
      <w:pPr>
        <w:keepNext w:val="0"/>
        <w:keepLines w:val="0"/>
        <w:pageBreakBefore w:val="0"/>
        <w:widowControl w:val="0"/>
        <w:kinsoku/>
        <w:wordWrap/>
        <w:overflowPunct/>
        <w:topLinePunct w:val="0"/>
        <w:autoSpaceDE/>
        <w:autoSpaceDN/>
        <w:bidi w:val="0"/>
        <w:snapToGrid w:val="0"/>
        <w:spacing w:line="30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 判定规则</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3.1依据标准</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QB/T 2955-2017</w:t>
      </w:r>
      <w:r>
        <w:rPr>
          <w:rFonts w:hint="eastAsia" w:ascii="宋体" w:hAnsi="宋体" w:eastAsia="宋体" w:cs="宋体"/>
          <w:color w:val="auto"/>
          <w:sz w:val="28"/>
          <w:szCs w:val="28"/>
        </w:rPr>
        <w:tab/>
      </w:r>
      <w:r>
        <w:rPr>
          <w:rFonts w:hint="eastAsia" w:ascii="宋体" w:hAnsi="宋体" w:eastAsia="宋体" w:cs="宋体"/>
          <w:color w:val="auto"/>
          <w:sz w:val="28"/>
          <w:szCs w:val="28"/>
        </w:rPr>
        <w:t>休闲鞋</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相关的法律、行政法规、部门规章、规范性文件</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3.2判定原则</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30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300" w:lineRule="auto"/>
        <w:ind w:firstLine="557" w:firstLineChars="199"/>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300" w:lineRule="auto"/>
        <w:ind w:firstLine="557" w:firstLineChars="199"/>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300" w:lineRule="auto"/>
        <w:ind w:firstLine="557" w:firstLineChars="199"/>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若被检产品明示的质量要求缺少本细则中检验项目依据的推荐性标准要求时，该项目不参与判定。</w:t>
      </w:r>
    </w:p>
    <w:p/>
    <w:sectPr>
      <w:footerReference r:id="rId5" w:type="first"/>
      <w:footerReference r:id="rId3" w:type="default"/>
      <w:footerReference r:id="rId4" w:type="even"/>
      <w:pgSz w:w="11906" w:h="16838"/>
      <w:pgMar w:top="1440" w:right="1080" w:bottom="1440" w:left="1080" w:header="851" w:footer="73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fldChar w:fldCharType="begin"/>
    </w:r>
    <w:r>
      <w:rPr>
        <w:rStyle w:val="6"/>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ZmVmNmUxZGUyMzc3ZjhlODU5MjM4M2Q2Y2I3YmQifQ=="/>
  </w:docVars>
  <w:rsids>
    <w:rsidRoot w:val="16041DC2"/>
    <w:rsid w:val="0ABF7EE6"/>
    <w:rsid w:val="0F360D8F"/>
    <w:rsid w:val="14FE4DDE"/>
    <w:rsid w:val="16041DC2"/>
    <w:rsid w:val="16D637EF"/>
    <w:rsid w:val="17874F94"/>
    <w:rsid w:val="1B73636E"/>
    <w:rsid w:val="233B0329"/>
    <w:rsid w:val="241910E8"/>
    <w:rsid w:val="2D643517"/>
    <w:rsid w:val="5314122E"/>
    <w:rsid w:val="645070A6"/>
    <w:rsid w:val="665F48FF"/>
    <w:rsid w:val="6F16157F"/>
    <w:rsid w:val="74AE7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w:basedOn w:val="1"/>
    <w:qFormat/>
    <w:uiPriority w:val="0"/>
    <w:pPr>
      <w:ind w:firstLine="600" w:firstLineChars="200"/>
    </w:pPr>
    <w:rPr>
      <w:rFonts w:ascii="Times New Roman" w:hAnsi="Times New Roman" w:eastAsia="仿宋_GB2312"/>
      <w:sz w:val="30"/>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2023-03-01T06:54:00Z</dcterms:created>
  <dc:creator>山在那里</dc:creator>
  <cp:lastModifiedBy>10357</cp:lastModifiedBy>
  <dcterms:modified xsi:type="dcterms:W3CDTF">2023-06-24T10:42:43Z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3C564DA4F854406D824B3D4E562EB489</vt:lpwstr>
  </property>
</Properties>
</file>